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0" w:beforeLines="0" w:after="0" w:afterLines="0" w:line="520" w:lineRule="exact"/>
        <w:ind w:left="0" w:leftChars="0" w:firstLine="0" w:firstLineChars="0"/>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福建省律师协会关于举办</w:t>
      </w:r>
    </w:p>
    <w:p>
      <w:pPr>
        <w:keepNext w:val="0"/>
        <w:keepLines w:val="0"/>
        <w:pageBreakBefore w:val="0"/>
        <w:kinsoku/>
        <w:wordWrap/>
        <w:overflowPunct/>
        <w:topLinePunct w:val="0"/>
        <w:bidi w:val="0"/>
        <w:snapToGrid/>
        <w:spacing w:before="0" w:beforeLines="0" w:after="0" w:afterLines="0" w:line="520" w:lineRule="exact"/>
        <w:ind w:left="0" w:leftChars="0" w:firstLine="0" w:firstLineChars="0"/>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海事事故处理研讨会</w:t>
      </w:r>
      <w:r>
        <w:rPr>
          <w:rFonts w:hint="eastAsia" w:ascii="方正小标宋简体" w:hAnsi="仿宋" w:eastAsia="方正小标宋简体"/>
          <w:sz w:val="44"/>
          <w:szCs w:val="44"/>
        </w:rPr>
        <w:t>的通知</w:t>
      </w:r>
    </w:p>
    <w:bookmarkEnd w:id="0"/>
    <w:p>
      <w:pPr>
        <w:keepNext w:val="0"/>
        <w:keepLines w:val="0"/>
        <w:pageBreakBefore w:val="0"/>
        <w:kinsoku/>
        <w:wordWrap/>
        <w:overflowPunct/>
        <w:topLinePunct w:val="0"/>
        <w:bidi w:val="0"/>
        <w:snapToGrid/>
        <w:spacing w:before="0" w:beforeLines="0" w:after="0" w:afterLines="0" w:line="520" w:lineRule="exact"/>
        <w:ind w:left="0" w:leftChars="0" w:firstLine="0" w:firstLineChars="0"/>
        <w:jc w:val="center"/>
        <w:rPr>
          <w:rFonts w:hint="eastAsia" w:ascii="方正小标宋简体" w:hAnsi="仿宋" w:eastAsia="方正小标宋简体"/>
          <w:sz w:val="44"/>
          <w:szCs w:val="44"/>
        </w:rPr>
      </w:pP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rPr>
          <w:rFonts w:hint="eastAsia" w:ascii="仿宋_GB2312" w:hAnsi="宋体" w:eastAsia="仿宋_GB2312"/>
          <w:color w:val="auto"/>
          <w:szCs w:val="32"/>
          <w:lang w:val="en-US" w:eastAsia="zh-CN"/>
        </w:rPr>
      </w:pPr>
      <w:r>
        <w:rPr>
          <w:rFonts w:hint="eastAsia" w:ascii="仿宋_GB2312" w:hAnsi="宋体"/>
          <w:color w:val="auto"/>
          <w:szCs w:val="32"/>
        </w:rPr>
        <w:t>各设区市律师协会、省律协</w:t>
      </w:r>
      <w:r>
        <w:rPr>
          <w:rFonts w:hint="eastAsia" w:ascii="仿宋_GB2312" w:hAnsi="宋体"/>
          <w:color w:val="auto"/>
          <w:szCs w:val="32"/>
          <w:lang w:val="en-US" w:eastAsia="zh-CN"/>
        </w:rPr>
        <w:t>海商海事</w:t>
      </w:r>
      <w:r>
        <w:rPr>
          <w:rFonts w:hint="eastAsia" w:ascii="仿宋_GB2312" w:hAnsi="宋体"/>
          <w:color w:val="auto"/>
          <w:szCs w:val="32"/>
        </w:rPr>
        <w:t>法律专业委员会委员</w:t>
      </w:r>
      <w:r>
        <w:rPr>
          <w:rFonts w:hint="eastAsia" w:ascii="仿宋_GB2312" w:hAnsi="宋体"/>
          <w:color w:val="auto"/>
          <w:szCs w:val="32"/>
          <w:lang w:eastAsia="zh-CN"/>
        </w:rPr>
        <w:t>：</w:t>
      </w:r>
    </w:p>
    <w:p>
      <w:pPr>
        <w:spacing w:line="360" w:lineRule="auto"/>
        <w:ind w:firstLine="640"/>
        <w:jc w:val="left"/>
        <w:rPr>
          <w:rFonts w:hint="eastAsia" w:ascii="仿宋_GB2312" w:hAnsi="仿宋_GB2312" w:cs="仿宋_GB2312"/>
          <w:color w:val="auto"/>
          <w:szCs w:val="32"/>
        </w:rPr>
      </w:pPr>
      <w:r>
        <w:rPr>
          <w:rFonts w:hint="eastAsia" w:ascii="仿宋_GB2312" w:hAnsi="仿宋"/>
          <w:color w:val="auto"/>
          <w:szCs w:val="32"/>
        </w:rPr>
        <w:t>由</w:t>
      </w:r>
      <w:r>
        <w:rPr>
          <w:rFonts w:hint="eastAsia" w:ascii="仿宋_GB2312" w:hAnsi="仿宋_GB2312" w:eastAsia="仿宋_GB2312" w:cs="Arial"/>
          <w:kern w:val="0"/>
          <w:sz w:val="32"/>
          <w:szCs w:val="28"/>
          <w:u w:val="none"/>
          <w:shd w:val="clear" w:color="auto" w:fill="FFFFFF"/>
        </w:rPr>
        <w:t>福建省律师协会海商海事专业委员会、福建省海事技术协会、厦门船东协会、厦门市律师协会海商海事专业委员会</w:t>
      </w:r>
      <w:r>
        <w:rPr>
          <w:rFonts w:hint="eastAsia" w:ascii="仿宋_GB2312" w:hAnsi="仿宋"/>
          <w:color w:val="auto"/>
          <w:szCs w:val="32"/>
        </w:rPr>
        <w:t>联合主办的</w:t>
      </w:r>
      <w:r>
        <w:rPr>
          <w:rFonts w:hint="eastAsia" w:ascii="仿宋_GB2312" w:hAnsi="仿宋"/>
          <w:color w:val="auto"/>
          <w:szCs w:val="32"/>
          <w:lang w:val="en-US" w:eastAsia="zh-CN"/>
        </w:rPr>
        <w:t>海事事故处理研讨会</w:t>
      </w:r>
      <w:r>
        <w:rPr>
          <w:rFonts w:hint="eastAsia" w:ascii="仿宋_GB2312" w:hAnsi="仿宋"/>
          <w:bCs/>
          <w:color w:val="auto"/>
          <w:szCs w:val="32"/>
        </w:rPr>
        <w:t>将于1</w:t>
      </w:r>
      <w:r>
        <w:rPr>
          <w:rFonts w:hint="eastAsia" w:ascii="仿宋_GB2312" w:hAnsi="仿宋"/>
          <w:bCs/>
          <w:color w:val="auto"/>
          <w:szCs w:val="32"/>
          <w:lang w:val="en-US" w:eastAsia="zh-CN"/>
        </w:rPr>
        <w:t>1</w:t>
      </w:r>
      <w:r>
        <w:rPr>
          <w:rFonts w:hint="eastAsia" w:ascii="仿宋_GB2312" w:hAnsi="仿宋"/>
          <w:bCs/>
          <w:color w:val="auto"/>
          <w:szCs w:val="32"/>
        </w:rPr>
        <w:t>月</w:t>
      </w:r>
      <w:r>
        <w:rPr>
          <w:rFonts w:hint="eastAsia" w:ascii="仿宋_GB2312" w:hAnsi="仿宋"/>
          <w:bCs/>
          <w:color w:val="auto"/>
          <w:szCs w:val="32"/>
          <w:lang w:val="en-US" w:eastAsia="zh-CN"/>
        </w:rPr>
        <w:t>16</w:t>
      </w:r>
      <w:r>
        <w:rPr>
          <w:rFonts w:hint="eastAsia" w:ascii="仿宋_GB2312" w:hAnsi="仿宋"/>
          <w:bCs/>
          <w:color w:val="auto"/>
          <w:szCs w:val="32"/>
        </w:rPr>
        <w:t>日在</w:t>
      </w:r>
      <w:r>
        <w:rPr>
          <w:rFonts w:hint="eastAsia" w:ascii="仿宋_GB2312" w:hAnsi="仿宋"/>
          <w:bCs/>
          <w:color w:val="auto"/>
          <w:szCs w:val="32"/>
          <w:lang w:val="en-US" w:eastAsia="zh-CN"/>
        </w:rPr>
        <w:t>厦门</w:t>
      </w:r>
      <w:r>
        <w:rPr>
          <w:rFonts w:hint="eastAsia" w:ascii="仿宋_GB2312" w:hAnsi="仿宋"/>
          <w:bCs/>
          <w:color w:val="auto"/>
          <w:szCs w:val="32"/>
        </w:rPr>
        <w:t>举办</w:t>
      </w:r>
      <w:r>
        <w:rPr>
          <w:rFonts w:hint="eastAsia" w:ascii="仿宋_GB2312" w:hAnsi="仿宋"/>
          <w:color w:val="auto"/>
          <w:szCs w:val="32"/>
        </w:rPr>
        <w:t>，</w:t>
      </w:r>
      <w:r>
        <w:rPr>
          <w:rFonts w:hint="eastAsia" w:ascii="仿宋_GB2312"/>
          <w:color w:val="auto"/>
          <w:szCs w:val="32"/>
        </w:rPr>
        <w:t>现将具体事项通知如下：</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hint="eastAsia" w:ascii="黑体" w:eastAsia="黑体"/>
          <w:color w:val="auto"/>
          <w:szCs w:val="32"/>
        </w:rPr>
      </w:pPr>
      <w:r>
        <w:rPr>
          <w:rFonts w:hint="eastAsia" w:ascii="黑体" w:eastAsia="黑体"/>
          <w:color w:val="auto"/>
          <w:szCs w:val="32"/>
        </w:rPr>
        <w:t>一、</w:t>
      </w:r>
      <w:r>
        <w:rPr>
          <w:rFonts w:hint="eastAsia" w:ascii="黑体" w:eastAsia="黑体"/>
          <w:color w:val="auto"/>
          <w:szCs w:val="32"/>
          <w:lang w:val="en-US" w:eastAsia="zh-CN"/>
        </w:rPr>
        <w:t>会议</w:t>
      </w:r>
      <w:r>
        <w:rPr>
          <w:rFonts w:hint="eastAsia" w:ascii="黑体" w:eastAsia="黑体"/>
          <w:color w:val="auto"/>
          <w:szCs w:val="32"/>
        </w:rPr>
        <w:t>时间、地点</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hint="eastAsia" w:ascii="黑体" w:eastAsia="黑体"/>
          <w:color w:val="auto"/>
          <w:szCs w:val="32"/>
        </w:rPr>
      </w:pPr>
      <w:r>
        <w:rPr>
          <w:rFonts w:hint="eastAsia" w:ascii="仿宋_GB2312"/>
          <w:color w:val="auto"/>
          <w:szCs w:val="32"/>
        </w:rPr>
        <w:t>(一)</w:t>
      </w:r>
      <w:r>
        <w:rPr>
          <w:rFonts w:hint="eastAsia" w:ascii="仿宋_GB2312"/>
          <w:color w:val="auto"/>
          <w:szCs w:val="32"/>
          <w:lang w:val="en-US" w:eastAsia="zh-CN"/>
        </w:rPr>
        <w:t>会议</w:t>
      </w:r>
      <w:r>
        <w:rPr>
          <w:rFonts w:hint="eastAsia" w:ascii="仿宋_GB2312"/>
          <w:color w:val="auto"/>
          <w:szCs w:val="32"/>
        </w:rPr>
        <w:t>时间：</w:t>
      </w:r>
      <w:r>
        <w:rPr>
          <w:rFonts w:hint="eastAsia" w:ascii="仿宋_GB2312"/>
          <w:color w:val="auto"/>
          <w:szCs w:val="32"/>
          <w:lang w:val="en-US" w:eastAsia="zh-CN"/>
        </w:rPr>
        <w:t>11</w:t>
      </w:r>
      <w:r>
        <w:rPr>
          <w:rFonts w:hint="eastAsia" w:ascii="仿宋_GB2312"/>
          <w:color w:val="auto"/>
          <w:szCs w:val="32"/>
        </w:rPr>
        <w:t>月</w:t>
      </w:r>
      <w:r>
        <w:rPr>
          <w:rFonts w:hint="eastAsia" w:ascii="仿宋_GB2312"/>
          <w:color w:val="auto"/>
          <w:szCs w:val="32"/>
          <w:lang w:val="en-US" w:eastAsia="zh-CN"/>
        </w:rPr>
        <w:t>16</w:t>
      </w:r>
      <w:r>
        <w:rPr>
          <w:rFonts w:hint="eastAsia" w:ascii="仿宋_GB2312"/>
          <w:color w:val="auto"/>
          <w:szCs w:val="32"/>
        </w:rPr>
        <w:t>日（星期</w:t>
      </w:r>
      <w:r>
        <w:rPr>
          <w:rFonts w:hint="eastAsia" w:ascii="仿宋_GB2312"/>
          <w:color w:val="auto"/>
          <w:szCs w:val="32"/>
          <w:lang w:val="en-US" w:eastAsia="zh-CN"/>
        </w:rPr>
        <w:t>六</w:t>
      </w:r>
      <w:r>
        <w:rPr>
          <w:rFonts w:hint="eastAsia" w:ascii="仿宋_GB2312"/>
          <w:color w:val="auto"/>
          <w:szCs w:val="32"/>
        </w:rPr>
        <w:t>）</w:t>
      </w:r>
      <w:r>
        <w:rPr>
          <w:rFonts w:hint="eastAsia" w:ascii="仿宋_GB2312"/>
          <w:color w:val="auto"/>
          <w:szCs w:val="32"/>
          <w:lang w:val="en-US" w:eastAsia="zh-CN"/>
        </w:rPr>
        <w:t>上午9：00-12：00</w:t>
      </w:r>
      <w:r>
        <w:rPr>
          <w:rFonts w:hint="eastAsia" w:ascii="仿宋_GB2312"/>
          <w:color w:val="auto"/>
          <w:szCs w:val="32"/>
        </w:rPr>
        <w:t>；</w:t>
      </w:r>
    </w:p>
    <w:p>
      <w:pPr>
        <w:keepNext w:val="0"/>
        <w:keepLines w:val="0"/>
        <w:pageBreakBefore w:val="0"/>
        <w:kinsoku/>
        <w:wordWrap/>
        <w:overflowPunct/>
        <w:topLinePunct w:val="0"/>
        <w:bidi w:val="0"/>
        <w:snapToGrid/>
        <w:spacing w:before="0" w:beforeLines="0" w:after="0" w:afterLines="0" w:line="520" w:lineRule="exact"/>
        <w:ind w:left="0" w:leftChars="0" w:firstLine="640" w:firstLineChars="0"/>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(二)</w:t>
      </w:r>
      <w:r>
        <w:rPr>
          <w:rFonts w:hint="eastAsia" w:ascii="仿宋_GB2312" w:hAnsi="仿宋_GB2312" w:cs="仿宋_GB2312"/>
          <w:color w:val="auto"/>
          <w:szCs w:val="32"/>
          <w:lang w:val="en-US" w:eastAsia="zh-CN"/>
        </w:rPr>
        <w:t>会议</w:t>
      </w:r>
      <w:r>
        <w:rPr>
          <w:rFonts w:hint="eastAsia" w:ascii="仿宋_GB2312" w:hAnsi="仿宋_GB2312" w:eastAsia="仿宋_GB2312" w:cs="仿宋_GB2312"/>
          <w:color w:val="auto"/>
          <w:szCs w:val="32"/>
        </w:rPr>
        <w:t>地点：</w:t>
      </w:r>
      <w:r>
        <w:rPr>
          <w:rFonts w:hint="eastAsia" w:ascii="仿宋_GB2312" w:hAnsi="仿宋_GB2312" w:eastAsia="仿宋_GB2312" w:cs="Arial"/>
          <w:kern w:val="0"/>
          <w:sz w:val="32"/>
          <w:szCs w:val="28"/>
          <w:u w:val="none"/>
          <w:shd w:val="clear" w:color="auto" w:fill="FFFFFF"/>
        </w:rPr>
        <w:t>厦门港口管理局西侧大会议厅二楼</w:t>
      </w:r>
      <w:r>
        <w:rPr>
          <w:rFonts w:hint="eastAsia" w:ascii="仿宋_GB2312" w:hAnsi="仿宋_GB2312" w:eastAsia="仿宋_GB2312" w:cs="仿宋_GB2312"/>
          <w:color w:val="auto"/>
          <w:szCs w:val="32"/>
        </w:rPr>
        <w:t>。</w:t>
      </w:r>
    </w:p>
    <w:p>
      <w:pPr>
        <w:keepNext w:val="0"/>
        <w:keepLines w:val="0"/>
        <w:pageBreakBefore w:val="0"/>
        <w:kinsoku/>
        <w:wordWrap/>
        <w:overflowPunct/>
        <w:topLinePunct w:val="0"/>
        <w:bidi w:val="0"/>
        <w:snapToGrid/>
        <w:spacing w:before="0" w:beforeLines="0" w:after="0" w:afterLines="0" w:line="520" w:lineRule="exact"/>
        <w:ind w:left="0" w:leftChars="0" w:firstLine="1280" w:firstLineChars="400"/>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（地址：</w:t>
      </w:r>
      <w:r>
        <w:rPr>
          <w:rFonts w:hint="eastAsia" w:ascii="仿宋_GB2312" w:hAnsi="仿宋_GB2312" w:eastAsia="仿宋_GB2312" w:cs="仿宋_GB2312"/>
          <w:color w:val="auto"/>
        </w:rPr>
        <w:t>厦门市湖里区东渡路127号</w:t>
      </w:r>
      <w:r>
        <w:rPr>
          <w:rFonts w:hint="eastAsia" w:ascii="仿宋_GB2312" w:hAnsi="仿宋_GB2312" w:eastAsia="仿宋_GB2312" w:cs="仿宋_GB2312"/>
          <w:color w:val="auto"/>
          <w:szCs w:val="32"/>
        </w:rPr>
        <w:t>）</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ascii="黑体" w:eastAsia="黑体"/>
          <w:color w:val="auto"/>
          <w:szCs w:val="32"/>
        </w:rPr>
      </w:pPr>
      <w:r>
        <w:rPr>
          <w:rFonts w:hint="eastAsia" w:ascii="黑体" w:eastAsia="黑体"/>
          <w:color w:val="auto"/>
          <w:szCs w:val="32"/>
        </w:rPr>
        <w:t>二、</w:t>
      </w:r>
      <w:r>
        <w:rPr>
          <w:rFonts w:hint="eastAsia" w:ascii="黑体" w:eastAsia="黑体"/>
          <w:color w:val="auto"/>
          <w:szCs w:val="32"/>
          <w:lang w:val="en-US" w:eastAsia="zh-CN"/>
        </w:rPr>
        <w:t>演讲</w:t>
      </w:r>
      <w:r>
        <w:rPr>
          <w:rFonts w:hint="eastAsia" w:ascii="黑体" w:eastAsia="黑体"/>
          <w:color w:val="auto"/>
          <w:szCs w:val="32"/>
        </w:rPr>
        <w:t>嘉宾</w:t>
      </w:r>
    </w:p>
    <w:p>
      <w:pPr>
        <w:keepNext w:val="0"/>
        <w:keepLines w:val="0"/>
        <w:pageBreakBefore w:val="0"/>
        <w:widowControl/>
        <w:shd w:val="clear" w:color="auto" w:fill="FFFFFF"/>
        <w:kinsoku/>
        <w:wordWrap/>
        <w:overflowPunct/>
        <w:topLinePunct w:val="0"/>
        <w:bidi w:val="0"/>
        <w:snapToGrid/>
        <w:spacing w:before="0" w:beforeLines="0" w:after="0" w:afterLines="0" w:line="520" w:lineRule="exact"/>
        <w:ind w:left="0" w:leftChars="0" w:firstLine="640" w:firstLineChars="200"/>
        <w:jc w:val="left"/>
        <w:textAlignment w:val="baseline"/>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Arial"/>
          <w:kern w:val="0"/>
          <w:sz w:val="32"/>
          <w:szCs w:val="28"/>
          <w:u w:val="none"/>
          <w:shd w:val="clear" w:color="auto" w:fill="FFFFFF"/>
        </w:rPr>
        <w:t>姚德斌</w:t>
      </w:r>
      <w:r>
        <w:rPr>
          <w:rFonts w:hint="eastAsia" w:ascii="仿宋_GB2312" w:hAnsi="仿宋_GB2312" w:cs="Arial"/>
          <w:kern w:val="0"/>
          <w:sz w:val="32"/>
          <w:szCs w:val="28"/>
          <w:u w:val="none"/>
          <w:shd w:val="clear" w:color="auto" w:fill="FFFFFF"/>
          <w:lang w:eastAsia="zh-CN"/>
        </w:rPr>
        <w:t>，</w:t>
      </w:r>
      <w:r>
        <w:rPr>
          <w:rFonts w:hint="eastAsia" w:ascii="仿宋_GB2312" w:hAnsi="仿宋_GB2312" w:cs="Arial"/>
          <w:kern w:val="0"/>
          <w:sz w:val="32"/>
          <w:szCs w:val="28"/>
          <w:u w:val="none"/>
          <w:shd w:val="clear" w:color="auto" w:fill="FFFFFF"/>
          <w:lang w:val="en-US" w:eastAsia="zh-CN"/>
        </w:rPr>
        <w:t>资深船长、</w:t>
      </w:r>
      <w:r>
        <w:rPr>
          <w:rFonts w:hint="eastAsia" w:ascii="仿宋_GB2312" w:hAnsi="仿宋_GB2312" w:eastAsia="仿宋_GB2312" w:cs="Arial"/>
          <w:kern w:val="0"/>
          <w:sz w:val="32"/>
          <w:szCs w:val="28"/>
          <w:u w:val="none"/>
          <w:shd w:val="clear" w:color="auto" w:fill="FFFFFF"/>
        </w:rPr>
        <w:t>厦门海事局指挥中心</w:t>
      </w:r>
      <w:r>
        <w:rPr>
          <w:rFonts w:hint="eastAsia" w:ascii="仿宋_GB2312" w:hAnsi="仿宋_GB2312" w:cs="Arial"/>
          <w:kern w:val="0"/>
          <w:sz w:val="32"/>
          <w:szCs w:val="28"/>
          <w:u w:val="none"/>
          <w:shd w:val="clear" w:color="auto" w:fill="FFFFFF"/>
          <w:lang w:val="en-US" w:eastAsia="zh-CN"/>
        </w:rPr>
        <w:t>原</w:t>
      </w:r>
      <w:r>
        <w:rPr>
          <w:rFonts w:hint="eastAsia" w:ascii="仿宋_GB2312" w:hAnsi="仿宋_GB2312" w:eastAsia="仿宋_GB2312" w:cs="Arial"/>
          <w:kern w:val="0"/>
          <w:sz w:val="32"/>
          <w:szCs w:val="28"/>
          <w:u w:val="none"/>
          <w:shd w:val="clear" w:color="auto" w:fill="FFFFFF"/>
        </w:rPr>
        <w:t>主任</w:t>
      </w:r>
      <w:r>
        <w:rPr>
          <w:rFonts w:hint="eastAsia" w:ascii="仿宋_GB2312" w:hAnsi="仿宋_GB2312" w:cs="Arial"/>
          <w:kern w:val="0"/>
          <w:sz w:val="32"/>
          <w:szCs w:val="28"/>
          <w:u w:val="none"/>
          <w:shd w:val="clear" w:color="auto" w:fill="FFFFFF"/>
          <w:lang w:eastAsia="zh-CN"/>
        </w:rPr>
        <w:t>。</w:t>
      </w:r>
      <w:r>
        <w:rPr>
          <w:rFonts w:hint="eastAsia" w:ascii="仿宋_GB2312" w:hAnsi="仿宋_GB2312" w:cs="Arial"/>
          <w:kern w:val="0"/>
          <w:sz w:val="32"/>
          <w:szCs w:val="28"/>
          <w:u w:val="none"/>
          <w:shd w:val="clear" w:color="auto" w:fill="FFFFFF"/>
          <w:lang w:val="en-US" w:eastAsia="zh-CN"/>
        </w:rPr>
        <w:t>主题：《海事事故应急处理和事故责任追究》</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overflowPunct/>
        <w:topLinePunct w:val="0"/>
        <w:bidi w:val="0"/>
        <w:snapToGrid/>
        <w:spacing w:before="0" w:beforeLines="0" w:after="0" w:afterLines="0" w:line="520" w:lineRule="exact"/>
        <w:ind w:left="0" w:leftChars="0" w:firstLine="640" w:firstLineChars="200"/>
        <w:jc w:val="left"/>
        <w:textAlignment w:val="baseline"/>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Arial"/>
          <w:kern w:val="0"/>
          <w:sz w:val="32"/>
          <w:szCs w:val="28"/>
          <w:u w:val="none"/>
          <w:shd w:val="clear" w:color="auto" w:fill="FFFFFF"/>
        </w:rPr>
        <w:t>陈萍萍</w:t>
      </w:r>
      <w:r>
        <w:rPr>
          <w:rFonts w:hint="eastAsia" w:ascii="仿宋_GB2312" w:hAnsi="仿宋_GB2312" w:cs="Arial"/>
          <w:kern w:val="0"/>
          <w:sz w:val="32"/>
          <w:szCs w:val="28"/>
          <w:u w:val="none"/>
          <w:shd w:val="clear" w:color="auto" w:fill="FFFFFF"/>
          <w:lang w:eastAsia="zh-CN"/>
        </w:rPr>
        <w:t>，</w:t>
      </w:r>
      <w:r>
        <w:rPr>
          <w:rFonts w:hint="eastAsia" w:ascii="仿宋_GB2312" w:hAnsi="仿宋_GB2312" w:eastAsia="仿宋_GB2312" w:cs="Arial"/>
          <w:kern w:val="0"/>
          <w:sz w:val="32"/>
          <w:szCs w:val="28"/>
          <w:u w:val="none"/>
          <w:shd w:val="clear" w:color="auto" w:fill="FFFFFF"/>
        </w:rPr>
        <w:t>厦门海事法院海事庭庭长</w:t>
      </w:r>
      <w:r>
        <w:rPr>
          <w:rFonts w:hint="eastAsia" w:ascii="仿宋_GB2312" w:hAnsi="仿宋_GB2312" w:cs="Arial"/>
          <w:kern w:val="0"/>
          <w:sz w:val="32"/>
          <w:szCs w:val="28"/>
          <w:u w:val="none"/>
          <w:shd w:val="clear" w:color="auto" w:fill="FFFFFF"/>
          <w:lang w:eastAsia="zh-CN"/>
        </w:rPr>
        <w:t>。</w:t>
      </w:r>
      <w:r>
        <w:rPr>
          <w:rFonts w:hint="eastAsia" w:ascii="仿宋_GB2312" w:hAnsi="仿宋_GB2312" w:cs="Arial"/>
          <w:kern w:val="0"/>
          <w:sz w:val="32"/>
          <w:szCs w:val="28"/>
          <w:u w:val="none"/>
          <w:shd w:val="clear" w:color="auto" w:fill="FFFFFF"/>
          <w:lang w:val="en-US" w:eastAsia="zh-CN"/>
        </w:rPr>
        <w:t>主题:《海事局事故调查报告的司法审查以及应急清污费用索赔案件的最新发展》</w:t>
      </w:r>
      <w:r>
        <w:rPr>
          <w:rFonts w:hint="eastAsia" w:ascii="仿宋_GB2312" w:hAnsi="仿宋_GB2312" w:eastAsia="仿宋_GB2312" w:cs="仿宋_GB2312"/>
          <w:color w:val="auto"/>
          <w:kern w:val="0"/>
          <w:sz w:val="32"/>
          <w:szCs w:val="32"/>
          <w:lang w:eastAsia="zh-CN"/>
        </w:rPr>
        <w:t>；</w:t>
      </w:r>
    </w:p>
    <w:p>
      <w:pPr>
        <w:spacing w:line="36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Arial"/>
          <w:kern w:val="0"/>
          <w:sz w:val="32"/>
          <w:szCs w:val="28"/>
          <w:u w:val="none"/>
          <w:shd w:val="clear" w:color="auto" w:fill="FFFFFF"/>
        </w:rPr>
        <w:t>金宁峰</w:t>
      </w:r>
      <w:r>
        <w:rPr>
          <w:rFonts w:hint="eastAsia" w:ascii="仿宋_GB2312" w:hAnsi="仿宋_GB2312" w:cs="Arial"/>
          <w:kern w:val="0"/>
          <w:sz w:val="32"/>
          <w:szCs w:val="28"/>
          <w:u w:val="none"/>
          <w:shd w:val="clear" w:color="auto" w:fill="FFFFFF"/>
          <w:lang w:eastAsia="zh-CN"/>
        </w:rPr>
        <w:t>，</w:t>
      </w:r>
      <w:r>
        <w:rPr>
          <w:rFonts w:hint="eastAsia" w:ascii="仿宋_GB2312" w:hAnsi="仿宋_GB2312" w:eastAsia="仿宋_GB2312" w:cs="Arial"/>
          <w:kern w:val="0"/>
          <w:sz w:val="32"/>
          <w:szCs w:val="28"/>
          <w:u w:val="none"/>
          <w:shd w:val="clear" w:color="auto" w:fill="FFFFFF"/>
        </w:rPr>
        <w:t>福建省海事技术协会专家</w:t>
      </w:r>
      <w:r>
        <w:rPr>
          <w:rFonts w:hint="eastAsia" w:ascii="仿宋_GB2312" w:hAnsi="仿宋_GB2312" w:cs="Arial"/>
          <w:kern w:val="0"/>
          <w:sz w:val="32"/>
          <w:szCs w:val="28"/>
          <w:u w:val="none"/>
          <w:shd w:val="clear" w:color="auto" w:fill="FFFFFF"/>
          <w:lang w:eastAsia="zh-CN"/>
        </w:rPr>
        <w:t>、</w:t>
      </w:r>
      <w:r>
        <w:rPr>
          <w:rFonts w:hint="eastAsia" w:ascii="仿宋_GB2312" w:hAnsi="仿宋_GB2312" w:eastAsia="仿宋_GB2312" w:cs="Arial"/>
          <w:kern w:val="0"/>
          <w:sz w:val="32"/>
          <w:szCs w:val="28"/>
          <w:u w:val="none"/>
          <w:shd w:val="clear" w:color="auto" w:fill="FFFFFF"/>
        </w:rPr>
        <w:t>司法鉴定人</w:t>
      </w:r>
      <w:r>
        <w:rPr>
          <w:rFonts w:hint="eastAsia" w:ascii="仿宋_GB2312" w:hAnsi="仿宋_GB2312" w:cs="Arial"/>
          <w:kern w:val="0"/>
          <w:sz w:val="32"/>
          <w:szCs w:val="28"/>
          <w:u w:val="none"/>
          <w:shd w:val="clear" w:color="auto" w:fill="FFFFFF"/>
          <w:lang w:eastAsia="zh-CN"/>
        </w:rPr>
        <w:t>。</w:t>
      </w:r>
      <w:r>
        <w:rPr>
          <w:rFonts w:hint="eastAsia" w:ascii="仿宋_GB2312" w:hAnsi="仿宋_GB2312" w:cs="Arial"/>
          <w:kern w:val="0"/>
          <w:sz w:val="32"/>
          <w:szCs w:val="28"/>
          <w:u w:val="none"/>
          <w:shd w:val="clear" w:color="auto" w:fill="FFFFFF"/>
          <w:lang w:val="en-US" w:eastAsia="zh-CN"/>
        </w:rPr>
        <w:t>主题：《应急清污费用的评估和鉴定》</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val="0"/>
        <w:autoSpaceDN w:val="0"/>
        <w:bidi w:val="0"/>
        <w:adjustRightInd w:val="0"/>
        <w:snapToGrid/>
        <w:spacing w:before="0" w:beforeLines="0" w:after="0" w:afterLines="0" w:line="520" w:lineRule="exact"/>
        <w:ind w:left="0" w:leftChars="0" w:firstLine="640"/>
        <w:jc w:val="left"/>
        <w:outlineLvl w:val="9"/>
        <w:rPr>
          <w:rFonts w:ascii="黑体" w:eastAsia="黑体"/>
          <w:color w:val="auto"/>
          <w:szCs w:val="32"/>
        </w:rPr>
      </w:pPr>
      <w:r>
        <w:rPr>
          <w:rFonts w:hint="eastAsia" w:ascii="黑体" w:eastAsia="黑体"/>
          <w:color w:val="auto"/>
          <w:szCs w:val="32"/>
        </w:rPr>
        <w:t>三、参会对象</w:t>
      </w:r>
    </w:p>
    <w:p>
      <w:pPr>
        <w:keepNext w:val="0"/>
        <w:keepLines w:val="0"/>
        <w:pageBreakBefore w:val="0"/>
        <w:widowControl/>
        <w:kinsoku/>
        <w:wordWrap/>
        <w:overflowPunct/>
        <w:topLinePunct w:val="0"/>
        <w:autoSpaceDE w:val="0"/>
        <w:autoSpaceDN w:val="0"/>
        <w:bidi w:val="0"/>
        <w:adjustRightInd w:val="0"/>
        <w:snapToGrid/>
        <w:spacing w:before="0" w:beforeLines="0" w:after="0" w:afterLines="0" w:line="520" w:lineRule="exact"/>
        <w:ind w:left="0" w:leftChars="0" w:firstLine="640"/>
        <w:jc w:val="left"/>
        <w:outlineLvl w:val="9"/>
        <w:rPr>
          <w:rFonts w:ascii="仿宋_GB2312"/>
          <w:color w:val="auto"/>
          <w:szCs w:val="32"/>
        </w:rPr>
      </w:pPr>
      <w:r>
        <w:rPr>
          <w:rFonts w:hint="eastAsia" w:ascii="仿宋_GB2312"/>
          <w:color w:val="auto"/>
          <w:szCs w:val="32"/>
        </w:rPr>
        <w:t>(一)省律协</w:t>
      </w:r>
      <w:r>
        <w:rPr>
          <w:rFonts w:hint="eastAsia" w:ascii="仿宋_GB2312"/>
          <w:color w:val="auto"/>
          <w:szCs w:val="32"/>
          <w:lang w:val="en-US" w:eastAsia="zh-CN"/>
        </w:rPr>
        <w:t>海商海事</w:t>
      </w:r>
      <w:r>
        <w:rPr>
          <w:rFonts w:hint="eastAsia" w:ascii="仿宋_GB2312"/>
          <w:color w:val="auto"/>
          <w:szCs w:val="32"/>
        </w:rPr>
        <w:t>法律专业委员会委员；</w:t>
      </w:r>
    </w:p>
    <w:p>
      <w:pPr>
        <w:keepNext w:val="0"/>
        <w:keepLines w:val="0"/>
        <w:pageBreakBefore w:val="0"/>
        <w:widowControl/>
        <w:kinsoku/>
        <w:wordWrap/>
        <w:overflowPunct/>
        <w:topLinePunct w:val="0"/>
        <w:autoSpaceDE w:val="0"/>
        <w:autoSpaceDN w:val="0"/>
        <w:bidi w:val="0"/>
        <w:adjustRightInd w:val="0"/>
        <w:snapToGrid/>
        <w:spacing w:before="0" w:beforeLines="0" w:after="0" w:afterLines="0" w:line="520" w:lineRule="exact"/>
        <w:ind w:left="0" w:leftChars="0" w:firstLine="640"/>
        <w:jc w:val="left"/>
        <w:outlineLvl w:val="9"/>
        <w:rPr>
          <w:rFonts w:hint="eastAsia" w:ascii="黑体" w:eastAsia="黑体"/>
          <w:color w:val="auto"/>
          <w:szCs w:val="32"/>
        </w:rPr>
      </w:pPr>
      <w:r>
        <w:rPr>
          <w:rFonts w:hint="eastAsia" w:ascii="仿宋_GB2312"/>
          <w:color w:val="auto"/>
          <w:szCs w:val="32"/>
        </w:rPr>
        <w:t>(二)各地市报名的律师</w:t>
      </w:r>
      <w:r>
        <w:rPr>
          <w:rFonts w:hint="eastAsia" w:ascii="仿宋_GB2312"/>
          <w:color w:val="auto"/>
          <w:szCs w:val="32"/>
          <w:lang w:val="en-US" w:eastAsia="zh-CN"/>
        </w:rPr>
        <w:t>30</w:t>
      </w:r>
      <w:r>
        <w:rPr>
          <w:rFonts w:hint="eastAsia" w:ascii="仿宋_GB2312"/>
          <w:color w:val="auto"/>
          <w:szCs w:val="32"/>
        </w:rPr>
        <w:t>名。</w:t>
      </w:r>
    </w:p>
    <w:p>
      <w:pPr>
        <w:pStyle w:val="2"/>
        <w:keepNext w:val="0"/>
        <w:keepLines w:val="0"/>
        <w:pageBreakBefore w:val="0"/>
        <w:shd w:val="clear" w:color="auto" w:fill="FFFFFF"/>
        <w:kinsoku/>
        <w:wordWrap/>
        <w:overflowPunct/>
        <w:topLinePunct w:val="0"/>
        <w:bidi w:val="0"/>
        <w:snapToGrid/>
        <w:spacing w:before="0" w:beforeLines="0" w:beforeAutospacing="0" w:after="0" w:afterLines="0" w:afterAutospacing="0" w:line="520" w:lineRule="exact"/>
        <w:ind w:left="0" w:leftChars="0" w:firstLine="640" w:firstLineChars="200"/>
        <w:outlineLvl w:val="9"/>
        <w:rPr>
          <w:rStyle w:val="4"/>
          <w:rFonts w:hint="eastAsia" w:ascii="黑体" w:eastAsia="黑体"/>
          <w:b w:val="0"/>
          <w:color w:val="000000"/>
          <w:sz w:val="32"/>
          <w:szCs w:val="32"/>
        </w:rPr>
      </w:pPr>
      <w:r>
        <w:rPr>
          <w:rStyle w:val="4"/>
          <w:rFonts w:hint="eastAsia" w:ascii="黑体" w:eastAsia="黑体"/>
          <w:b w:val="0"/>
          <w:color w:val="000000"/>
          <w:sz w:val="32"/>
          <w:szCs w:val="32"/>
        </w:rPr>
        <w:t>四、报名方式</w:t>
      </w:r>
    </w:p>
    <w:p>
      <w:pPr>
        <w:keepNext w:val="0"/>
        <w:keepLines w:val="0"/>
        <w:pageBreakBefore w:val="0"/>
        <w:kinsoku/>
        <w:wordWrap/>
        <w:overflowPunct/>
        <w:topLinePunct w:val="0"/>
        <w:bidi w:val="0"/>
        <w:snapToGrid/>
        <w:spacing w:before="0" w:beforeLines="0" w:after="0" w:afterLines="0" w:line="520" w:lineRule="exact"/>
        <w:ind w:left="0" w:leftChars="0" w:firstLine="640" w:firstLineChars="0"/>
        <w:outlineLvl w:val="9"/>
        <w:rPr>
          <w:rFonts w:hint="eastAsia" w:ascii="仿宋_GB2312"/>
          <w:szCs w:val="32"/>
        </w:rPr>
      </w:pPr>
      <w:r>
        <w:rPr>
          <w:rFonts w:hint="eastAsia" w:ascii="仿宋_GB2312"/>
          <w:szCs w:val="32"/>
        </w:rPr>
        <w:t>扫描二维码进行报名</w:t>
      </w: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2190750</wp:posOffset>
            </wp:positionH>
            <wp:positionV relativeFrom="paragraph">
              <wp:posOffset>219710</wp:posOffset>
            </wp:positionV>
            <wp:extent cx="1247775" cy="1247775"/>
            <wp:effectExtent l="0" t="0" r="9525" b="9525"/>
            <wp:wrapNone/>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4"/>
                    <a:stretch>
                      <a:fillRect/>
                    </a:stretch>
                  </pic:blipFill>
                  <pic:spPr>
                    <a:xfrm>
                      <a:off x="0" y="0"/>
                      <a:ext cx="1247775" cy="1247775"/>
                    </a:xfrm>
                    <a:prstGeom prst="rect">
                      <a:avLst/>
                    </a:prstGeom>
                    <a:noFill/>
                    <a:ln w="9525">
                      <a:noFill/>
                    </a:ln>
                  </pic:spPr>
                </pic:pic>
              </a:graphicData>
            </a:graphic>
          </wp:anchor>
        </w:drawing>
      </w: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pP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pP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rPr>
          <w:rFonts w:hint="eastAsia"/>
        </w:rPr>
      </w:pP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rPr>
          <w:rFonts w:hint="eastAsia"/>
        </w:rPr>
      </w:pP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ascii="仿宋_GB2312"/>
          <w:szCs w:val="32"/>
        </w:rPr>
      </w:pPr>
      <w:r>
        <w:rPr>
          <w:rFonts w:hint="eastAsia" w:ascii="仿宋_GB2312"/>
          <w:szCs w:val="32"/>
        </w:rPr>
        <w:t>请有兴趣参加讲座的律师于</w:t>
      </w:r>
      <w:r>
        <w:rPr>
          <w:rFonts w:hint="eastAsia" w:ascii="仿宋_GB2312"/>
          <w:szCs w:val="32"/>
          <w:lang w:val="en-US" w:eastAsia="zh-CN"/>
        </w:rPr>
        <w:t>11</w:t>
      </w:r>
      <w:r>
        <w:rPr>
          <w:rFonts w:hint="eastAsia" w:ascii="仿宋_GB2312"/>
          <w:szCs w:val="32"/>
        </w:rPr>
        <w:t>月</w:t>
      </w:r>
      <w:r>
        <w:rPr>
          <w:rFonts w:hint="eastAsia" w:ascii="仿宋_GB2312"/>
          <w:szCs w:val="32"/>
          <w:lang w:val="en-US" w:eastAsia="zh-CN"/>
        </w:rPr>
        <w:t>11</w:t>
      </w:r>
      <w:r>
        <w:rPr>
          <w:rFonts w:hint="eastAsia" w:ascii="仿宋_GB2312"/>
          <w:szCs w:val="32"/>
        </w:rPr>
        <w:t>日1</w:t>
      </w:r>
      <w:r>
        <w:rPr>
          <w:rFonts w:hint="eastAsia" w:ascii="仿宋_GB2312"/>
          <w:szCs w:val="32"/>
          <w:lang w:val="en-US" w:eastAsia="zh-CN"/>
        </w:rPr>
        <w:t>8</w:t>
      </w:r>
      <w:r>
        <w:rPr>
          <w:rFonts w:hint="eastAsia" w:ascii="仿宋_GB2312"/>
          <w:szCs w:val="32"/>
        </w:rPr>
        <w:t>：00—1</w:t>
      </w:r>
      <w:r>
        <w:rPr>
          <w:rFonts w:hint="eastAsia" w:ascii="仿宋_GB2312"/>
          <w:szCs w:val="32"/>
          <w:lang w:val="en-US" w:eastAsia="zh-CN"/>
        </w:rPr>
        <w:t>1</w:t>
      </w:r>
      <w:r>
        <w:rPr>
          <w:rFonts w:hint="eastAsia" w:ascii="仿宋_GB2312"/>
          <w:szCs w:val="32"/>
        </w:rPr>
        <w:t>月</w:t>
      </w:r>
      <w:r>
        <w:rPr>
          <w:rFonts w:hint="eastAsia" w:ascii="仿宋_GB2312"/>
          <w:szCs w:val="32"/>
          <w:lang w:val="en-US" w:eastAsia="zh-CN"/>
        </w:rPr>
        <w:t>15</w:t>
      </w:r>
      <w:r>
        <w:rPr>
          <w:rFonts w:hint="eastAsia" w:ascii="仿宋_GB2312"/>
          <w:szCs w:val="32"/>
        </w:rPr>
        <w:t>日00：00前扫描以上二维码报名，活动场地有限，按报名顺序，报满即止。省律协</w:t>
      </w:r>
      <w:r>
        <w:rPr>
          <w:rFonts w:hint="eastAsia" w:ascii="仿宋_GB2312"/>
          <w:szCs w:val="32"/>
          <w:lang w:val="en-US" w:eastAsia="zh-CN"/>
        </w:rPr>
        <w:t>海商海事</w:t>
      </w:r>
      <w:r>
        <w:rPr>
          <w:rFonts w:hint="eastAsia" w:ascii="仿宋_GB2312"/>
          <w:szCs w:val="32"/>
        </w:rPr>
        <w:t>法律专业委员会委员无需再扫码报名，可直接参加。</w:t>
      </w:r>
    </w:p>
    <w:p>
      <w:pPr>
        <w:pStyle w:val="2"/>
        <w:keepNext w:val="0"/>
        <w:keepLines w:val="0"/>
        <w:pageBreakBefore w:val="0"/>
        <w:shd w:val="clear" w:color="auto" w:fill="FFFFFF"/>
        <w:kinsoku/>
        <w:wordWrap/>
        <w:overflowPunct/>
        <w:topLinePunct w:val="0"/>
        <w:bidi w:val="0"/>
        <w:snapToGrid/>
        <w:spacing w:before="0" w:beforeLines="0" w:beforeAutospacing="0" w:after="0" w:afterLines="0" w:afterAutospacing="0" w:line="520" w:lineRule="exact"/>
        <w:ind w:left="0" w:leftChars="0" w:firstLine="640" w:firstLineChars="200"/>
        <w:outlineLvl w:val="9"/>
        <w:rPr>
          <w:rStyle w:val="4"/>
          <w:rFonts w:hint="eastAsia" w:ascii="黑体" w:eastAsia="黑体"/>
          <w:b w:val="0"/>
          <w:color w:val="000000"/>
          <w:sz w:val="32"/>
          <w:szCs w:val="32"/>
        </w:rPr>
      </w:pPr>
      <w:r>
        <w:rPr>
          <w:rStyle w:val="4"/>
          <w:rFonts w:hint="eastAsia" w:ascii="黑体" w:eastAsia="黑体"/>
          <w:b w:val="0"/>
          <w:color w:val="000000"/>
          <w:sz w:val="32"/>
          <w:szCs w:val="32"/>
        </w:rPr>
        <w:t>五、注意事项</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hint="eastAsia" w:ascii="仿宋_GB2312"/>
          <w:szCs w:val="32"/>
        </w:rPr>
      </w:pPr>
      <w:r>
        <w:rPr>
          <w:rFonts w:hint="eastAsia" w:ascii="仿宋_GB2312"/>
          <w:szCs w:val="32"/>
        </w:rPr>
        <w:t>(一)省律协</w:t>
      </w:r>
      <w:r>
        <w:rPr>
          <w:rFonts w:hint="eastAsia" w:ascii="仿宋_GB2312"/>
          <w:szCs w:val="32"/>
          <w:lang w:val="en-US" w:eastAsia="zh-CN"/>
        </w:rPr>
        <w:t>海商海事</w:t>
      </w:r>
      <w:r>
        <w:rPr>
          <w:rFonts w:hint="eastAsia" w:ascii="仿宋_GB2312"/>
          <w:szCs w:val="32"/>
        </w:rPr>
        <w:t>法律专业委员会委员如不能参会的，请向委员会主任书面请假并说明原因。请假未批准缺席的，视为无故缺席；</w:t>
      </w:r>
    </w:p>
    <w:p>
      <w:pPr>
        <w:keepNext w:val="0"/>
        <w:keepLines w:val="0"/>
        <w:pageBreakBefore w:val="0"/>
        <w:kinsoku/>
        <w:wordWrap/>
        <w:overflowPunct/>
        <w:topLinePunct w:val="0"/>
        <w:bidi w:val="0"/>
        <w:snapToGrid/>
        <w:spacing w:before="0" w:beforeLines="0" w:after="0" w:afterLines="0" w:line="520" w:lineRule="exact"/>
        <w:ind w:left="0" w:leftChars="0" w:firstLine="645" w:firstLineChars="0"/>
        <w:outlineLvl w:val="9"/>
        <w:rPr>
          <w:szCs w:val="32"/>
        </w:rPr>
      </w:pPr>
      <w:r>
        <w:rPr>
          <w:rFonts w:hint="eastAsia" w:ascii="仿宋_GB2312"/>
          <w:szCs w:val="32"/>
        </w:rPr>
        <w:t>(二)请报名成功的律师准时参会，</w:t>
      </w:r>
      <w:r>
        <w:rPr>
          <w:rFonts w:hint="eastAsia"/>
          <w:szCs w:val="32"/>
        </w:rPr>
        <w:t>如有特殊情况无法参会的请务必提前告知，无故缺席的将取消下次活动报名资格；</w:t>
      </w:r>
    </w:p>
    <w:p>
      <w:pPr>
        <w:keepNext w:val="0"/>
        <w:keepLines w:val="0"/>
        <w:pageBreakBefore w:val="0"/>
        <w:kinsoku/>
        <w:wordWrap/>
        <w:overflowPunct/>
        <w:topLinePunct w:val="0"/>
        <w:bidi w:val="0"/>
        <w:snapToGrid/>
        <w:spacing w:before="0" w:beforeLines="0" w:after="0" w:afterLines="0" w:line="520" w:lineRule="exact"/>
        <w:ind w:left="0" w:leftChars="0" w:firstLine="645" w:firstLineChars="0"/>
        <w:outlineLvl w:val="9"/>
        <w:rPr>
          <w:rFonts w:ascii="仿宋_GB2312"/>
          <w:szCs w:val="32"/>
        </w:rPr>
      </w:pPr>
      <w:r>
        <w:rPr>
          <w:rFonts w:hint="eastAsia" w:ascii="仿宋_GB2312"/>
          <w:szCs w:val="32"/>
        </w:rPr>
        <w:t>(三)本次讲座可按规定计入继续教育课时。</w:t>
      </w:r>
    </w:p>
    <w:p>
      <w:pPr>
        <w:keepNext w:val="0"/>
        <w:keepLines w:val="0"/>
        <w:pageBreakBefore w:val="0"/>
        <w:kinsoku/>
        <w:wordWrap/>
        <w:overflowPunct/>
        <w:topLinePunct w:val="0"/>
        <w:bidi w:val="0"/>
        <w:snapToGrid/>
        <w:spacing w:before="0" w:beforeLines="0" w:after="0" w:afterLines="0" w:line="520" w:lineRule="exact"/>
        <w:ind w:left="0" w:leftChars="0" w:firstLine="645" w:firstLineChars="0"/>
        <w:outlineLvl w:val="9"/>
        <w:rPr>
          <w:rFonts w:hint="eastAsia"/>
          <w:szCs w:val="32"/>
        </w:rPr>
      </w:pPr>
    </w:p>
    <w:p>
      <w:pPr>
        <w:keepNext w:val="0"/>
        <w:keepLines w:val="0"/>
        <w:pageBreakBefore w:val="0"/>
        <w:kinsoku/>
        <w:wordWrap/>
        <w:overflowPunct/>
        <w:topLinePunct w:val="0"/>
        <w:bidi w:val="0"/>
        <w:snapToGrid/>
        <w:spacing w:before="0" w:beforeLines="0" w:after="0" w:afterLines="0" w:line="520" w:lineRule="exact"/>
        <w:ind w:left="0" w:leftChars="0" w:firstLine="0" w:firstLineChars="0"/>
        <w:outlineLvl w:val="9"/>
        <w:rPr>
          <w:rFonts w:hint="eastAsia" w:ascii="仿宋_GB2312"/>
          <w:szCs w:val="32"/>
        </w:rPr>
      </w:pPr>
      <w:r>
        <w:rPr>
          <w:rFonts w:hint="eastAsia" w:ascii="仿宋_GB2312"/>
          <w:szCs w:val="32"/>
        </w:rPr>
        <w:t xml:space="preserve">    联 系 人：刘  葳 </w:t>
      </w:r>
      <w:r>
        <w:rPr>
          <w:rFonts w:ascii="仿宋_GB2312"/>
          <w:szCs w:val="32"/>
        </w:rPr>
        <w:t xml:space="preserve"> </w:t>
      </w:r>
      <w:r>
        <w:rPr>
          <w:rFonts w:hint="eastAsia" w:ascii="仿宋_GB2312"/>
          <w:szCs w:val="32"/>
        </w:rPr>
        <w:t xml:space="preserve">雷丽娥 </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hint="eastAsia" w:ascii="仿宋_GB2312"/>
          <w:szCs w:val="32"/>
        </w:rPr>
      </w:pPr>
      <w:r>
        <w:rPr>
          <w:rFonts w:hint="eastAsia" w:ascii="仿宋_GB2312"/>
          <w:szCs w:val="32"/>
        </w:rPr>
        <w:t>联系电话：(0591)87550103</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hint="eastAsia" w:ascii="仿宋_GB2312"/>
          <w:szCs w:val="32"/>
        </w:rPr>
      </w:pPr>
      <w:r>
        <w:rPr>
          <w:rFonts w:hint="eastAsia" w:ascii="仿宋_GB2312"/>
          <w:szCs w:val="32"/>
        </w:rPr>
        <w:t>传    真：(0591)87539920</w:t>
      </w:r>
    </w:p>
    <w:p>
      <w:pPr>
        <w:keepNext w:val="0"/>
        <w:keepLines w:val="0"/>
        <w:pageBreakBefore w:val="0"/>
        <w:kinsoku/>
        <w:wordWrap/>
        <w:overflowPunct/>
        <w:topLinePunct w:val="0"/>
        <w:bidi w:val="0"/>
        <w:snapToGrid/>
        <w:spacing w:before="0" w:beforeLines="0" w:after="0" w:afterLines="0" w:line="520" w:lineRule="exact"/>
        <w:ind w:left="0" w:leftChars="0" w:firstLine="640"/>
        <w:outlineLvl w:val="9"/>
        <w:rPr>
          <w:rFonts w:hint="eastAsia" w:ascii="仿宋_GB2312" w:hAnsi="宋体"/>
          <w:szCs w:val="32"/>
        </w:rPr>
      </w:pPr>
      <w:r>
        <w:rPr>
          <w:rFonts w:hint="eastAsia" w:ascii="仿宋_GB2312"/>
          <w:szCs w:val="32"/>
        </w:rPr>
        <w:t>电子邮箱：</w:t>
      </w:r>
      <w:r>
        <w:rPr>
          <w:rFonts w:ascii="仿宋_GB2312"/>
          <w:szCs w:val="32"/>
        </w:rPr>
        <w:fldChar w:fldCharType="begin"/>
      </w:r>
      <w:r>
        <w:rPr>
          <w:rFonts w:ascii="仿宋_GB2312"/>
          <w:szCs w:val="32"/>
        </w:rPr>
        <w:instrText xml:space="preserve"> HYPERLINK "mailto:</w:instrText>
      </w:r>
      <w:r>
        <w:rPr>
          <w:rFonts w:hint="eastAsia" w:ascii="仿宋_GB2312"/>
          <w:szCs w:val="32"/>
        </w:rPr>
        <w:instrText xml:space="preserve">fjlxywb@126.com</w:instrText>
      </w:r>
      <w:r>
        <w:rPr>
          <w:rFonts w:ascii="仿宋_GB2312"/>
          <w:szCs w:val="32"/>
        </w:rPr>
        <w:instrText xml:space="preserve">" </w:instrText>
      </w:r>
      <w:r>
        <w:rPr>
          <w:rFonts w:ascii="仿宋_GB2312"/>
          <w:szCs w:val="32"/>
        </w:rPr>
        <w:fldChar w:fldCharType="separate"/>
      </w:r>
      <w:r>
        <w:rPr>
          <w:rStyle w:val="5"/>
          <w:rFonts w:hint="eastAsia" w:ascii="仿宋_GB2312"/>
          <w:szCs w:val="32"/>
        </w:rPr>
        <w:t>fjlxywb@126.com</w:t>
      </w:r>
      <w:r>
        <w:rPr>
          <w:rFonts w:ascii="仿宋_GB2312"/>
          <w:szCs w:val="32"/>
        </w:rPr>
        <w:fldChar w:fldCharType="end"/>
      </w:r>
      <w:r>
        <w:rPr>
          <w:rFonts w:hint="eastAsia"/>
          <w:szCs w:val="32"/>
        </w:rPr>
        <w:t xml:space="preserve">                  </w:t>
      </w:r>
    </w:p>
    <w:p>
      <w:pPr>
        <w:keepNext w:val="0"/>
        <w:keepLines w:val="0"/>
        <w:pageBreakBefore w:val="0"/>
        <w:kinsoku/>
        <w:wordWrap/>
        <w:overflowPunct/>
        <w:topLinePunct w:val="0"/>
        <w:bidi w:val="0"/>
        <w:snapToGrid/>
        <w:spacing w:before="0" w:beforeLines="0" w:after="0" w:afterLines="0" w:line="520" w:lineRule="exact"/>
        <w:ind w:left="0" w:leftChars="0" w:right="160" w:firstLine="0" w:firstLineChars="0"/>
        <w:rPr>
          <w:rFonts w:hint="eastAsia" w:ascii="仿宋_GB2312" w:hAnsi="宋体"/>
          <w:szCs w:val="32"/>
        </w:rPr>
      </w:pPr>
    </w:p>
    <w:p>
      <w:pPr>
        <w:keepNext w:val="0"/>
        <w:keepLines w:val="0"/>
        <w:pageBreakBefore w:val="0"/>
        <w:kinsoku/>
        <w:wordWrap/>
        <w:overflowPunct/>
        <w:topLinePunct w:val="0"/>
        <w:bidi w:val="0"/>
        <w:snapToGrid/>
        <w:spacing w:before="0" w:beforeLines="0" w:after="0" w:afterLines="0" w:line="520" w:lineRule="exact"/>
        <w:ind w:left="0" w:leftChars="0" w:right="160" w:firstLine="0" w:firstLineChars="0"/>
        <w:rPr>
          <w:rFonts w:hint="eastAsia" w:ascii="仿宋_GB2312" w:hAnsi="宋体"/>
          <w:szCs w:val="32"/>
        </w:rPr>
      </w:pPr>
    </w:p>
    <w:p>
      <w:pPr>
        <w:keepNext w:val="0"/>
        <w:keepLines w:val="0"/>
        <w:pageBreakBefore w:val="0"/>
        <w:kinsoku/>
        <w:wordWrap/>
        <w:overflowPunct/>
        <w:topLinePunct w:val="0"/>
        <w:bidi w:val="0"/>
        <w:snapToGrid/>
        <w:spacing w:before="0" w:beforeLines="0" w:after="0" w:afterLines="0" w:line="520" w:lineRule="exact"/>
        <w:ind w:left="0" w:leftChars="0" w:right="160" w:firstLine="0" w:firstLineChars="0"/>
        <w:jc w:val="center"/>
        <w:rPr>
          <w:rFonts w:hint="eastAsia" w:ascii="仿宋_GB2312" w:hAnsi="宋体"/>
          <w:szCs w:val="32"/>
        </w:rPr>
      </w:pPr>
      <w:r>
        <w:rPr>
          <w:rFonts w:hint="eastAsia" w:ascii="仿宋_GB2312" w:hAnsi="宋体"/>
          <w:szCs w:val="32"/>
        </w:rPr>
        <w:t xml:space="preserve">                                   福建省律师协会</w:t>
      </w:r>
    </w:p>
    <w:p>
      <w:pPr>
        <w:keepNext w:val="0"/>
        <w:keepLines w:val="0"/>
        <w:pageBreakBefore w:val="0"/>
        <w:kinsoku/>
        <w:wordWrap/>
        <w:overflowPunct/>
        <w:topLinePunct w:val="0"/>
        <w:bidi w:val="0"/>
        <w:snapToGrid/>
        <w:spacing w:before="0" w:beforeLines="0" w:after="0" w:afterLines="0" w:line="520" w:lineRule="exact"/>
        <w:ind w:left="0" w:leftChars="0" w:firstLine="0" w:firstLineChars="0"/>
        <w:jc w:val="center"/>
        <w:rPr>
          <w:rFonts w:hint="eastAsia" w:ascii="仿宋_GB2312" w:hAnsi="宋体"/>
          <w:szCs w:val="32"/>
        </w:rPr>
      </w:pPr>
      <w:r>
        <w:rPr>
          <w:rFonts w:hint="eastAsia" w:ascii="仿宋_GB2312" w:hAnsi="宋体"/>
          <w:szCs w:val="32"/>
        </w:rPr>
        <w:t xml:space="preserve">                                   2019年</w:t>
      </w:r>
      <w:r>
        <w:rPr>
          <w:rFonts w:hint="eastAsia" w:ascii="仿宋_GB2312" w:hAnsi="宋体"/>
          <w:szCs w:val="32"/>
          <w:lang w:val="en-US" w:eastAsia="zh-CN"/>
        </w:rPr>
        <w:t>11</w:t>
      </w:r>
      <w:r>
        <w:rPr>
          <w:rFonts w:hint="eastAsia" w:ascii="仿宋_GB2312" w:hAnsi="宋体"/>
          <w:szCs w:val="32"/>
        </w:rPr>
        <w:t>月</w:t>
      </w:r>
      <w:r>
        <w:rPr>
          <w:rFonts w:hint="eastAsia" w:ascii="仿宋_GB2312" w:hAnsi="宋体"/>
          <w:szCs w:val="32"/>
          <w:lang w:val="en-US" w:eastAsia="zh-CN"/>
        </w:rPr>
        <w:t>11</w:t>
      </w:r>
      <w:r>
        <w:rPr>
          <w:rFonts w:hint="eastAsia" w:ascii="仿宋_GB2312" w:hAnsi="宋体"/>
          <w:szCs w:val="32"/>
        </w:rPr>
        <w:t>日</w:t>
      </w:r>
    </w:p>
    <w:p>
      <w:pPr>
        <w:spacing w:line="660" w:lineRule="exact"/>
        <w:ind w:right="-2" w:firstLine="0" w:firstLineChars="0"/>
        <w:jc w:val="left"/>
        <w:rPr>
          <w:rFonts w:ascii="仿宋" w:hAnsi="仿宋" w:eastAsia="仿宋"/>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64CE0"/>
    <w:rsid w:val="31A34816"/>
    <w:rsid w:val="62864CE0"/>
    <w:rsid w:val="729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0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 w:val="24"/>
    </w:rPr>
  </w:style>
  <w:style w:type="character" w:styleId="4">
    <w:name w:val="Strong"/>
    <w:uiPriority w:val="0"/>
    <w:rPr>
      <w:b/>
      <w:bCs/>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2019-11-11T07:46:00Z</dcterms:created>
  <dc:creator></dc:creator>
  <cp:lastModifiedBy></cp:lastModifiedBy>
  <dcterms:modified xsi:type="dcterms:W3CDTF">2019-11-11T07:53:59Z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