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both"/>
        <w:rPr>
          <w:rFonts w:hint="default" w:ascii="方正小标宋简体" w:hAnsi="方正小标宋简体" w:eastAsia="方正小标宋简体" w:cs="方正小标宋简体"/>
          <w:b w:val="0"/>
          <w:bCs/>
          <w:sz w:val="44"/>
          <w:szCs w:val="44"/>
          <w:lang w:val="en-US"/>
        </w:rPr>
      </w:pPr>
      <w:bookmarkStart w:id="0" w:name="_GoBack"/>
      <w:bookmarkEnd w:id="0"/>
      <w:r>
        <w:rPr>
          <w:rFonts w:hint="eastAsia" w:ascii="黑体" w:hAnsi="黑体" w:eastAsia="黑体" w:cs="黑体"/>
          <w:sz w:val="32"/>
          <w:szCs w:val="32"/>
          <w:lang w:val="en-US" w:eastAsia="zh-CN"/>
        </w:rPr>
        <w:t>附件3</w:t>
      </w:r>
    </w:p>
    <w:p>
      <w:pPr>
        <w:widowControl/>
        <w:shd w:val="clear" w:color="auto" w:fill="FFFFFF"/>
        <w:spacing w:line="520" w:lineRule="exact"/>
        <w:ind w:firstLine="402"/>
        <w:jc w:val="center"/>
        <w:rPr>
          <w:rFonts w:hint="eastAsia" w:ascii="方正小标宋简体" w:hAnsi="方正小标宋简体" w:eastAsia="方正小标宋简体" w:cs="方正小标宋简体"/>
          <w:b w:val="0"/>
          <w:bCs/>
          <w:sz w:val="44"/>
          <w:szCs w:val="44"/>
        </w:rPr>
      </w:pPr>
    </w:p>
    <w:p>
      <w:pPr>
        <w:widowControl/>
        <w:shd w:val="clear" w:color="auto" w:fill="FFFFFF"/>
        <w:spacing w:line="520" w:lineRule="exact"/>
        <w:ind w:firstLine="40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福州市律师协会监事会</w:t>
      </w:r>
    </w:p>
    <w:p>
      <w:pPr>
        <w:widowControl/>
        <w:shd w:val="clear" w:color="auto" w:fill="FFFFFF"/>
        <w:spacing w:line="520" w:lineRule="exact"/>
        <w:ind w:firstLine="402"/>
        <w:jc w:val="center"/>
        <w:rPr>
          <w:rFonts w:ascii="宋体"/>
          <w:b/>
          <w:sz w:val="28"/>
          <w:szCs w:val="28"/>
        </w:rPr>
      </w:pPr>
      <w:r>
        <w:rPr>
          <w:rFonts w:hint="eastAsia" w:ascii="方正小标宋简体" w:hAnsi="方正小标宋简体" w:eastAsia="方正小标宋简体" w:cs="方正小标宋简体"/>
          <w:b w:val="0"/>
          <w:bCs/>
          <w:sz w:val="44"/>
          <w:szCs w:val="44"/>
        </w:rPr>
        <w:t>会员联络工作委员会工作细则</w:t>
      </w:r>
    </w:p>
    <w:p>
      <w:pPr>
        <w:widowControl/>
        <w:shd w:val="clear" w:color="auto" w:fill="FFFFFF"/>
        <w:spacing w:line="520" w:lineRule="exact"/>
        <w:ind w:firstLine="402"/>
        <w:jc w:val="left"/>
        <w:rPr>
          <w:rFonts w:hint="eastAsia" w:ascii="仿宋" w:hAnsi="仿宋" w:eastAsia="仿宋" w:cs="仿宋"/>
          <w:kern w:val="0"/>
          <w:sz w:val="32"/>
          <w:szCs w:val="32"/>
        </w:rPr>
      </w:pPr>
      <w:r>
        <w:rPr>
          <w:rFonts w:hint="eastAsia" w:ascii="仿宋" w:hAnsi="仿宋" w:eastAsia="仿宋" w:cs="仿宋"/>
          <w:bCs/>
          <w:kern w:val="0"/>
          <w:sz w:val="32"/>
          <w:szCs w:val="32"/>
        </w:rPr>
        <w:t xml:space="preserve">第一条 </w:t>
      </w:r>
      <w:r>
        <w:rPr>
          <w:rFonts w:hint="eastAsia" w:ascii="仿宋" w:hAnsi="仿宋" w:eastAsia="仿宋" w:cs="仿宋"/>
          <w:kern w:val="0"/>
          <w:sz w:val="32"/>
          <w:szCs w:val="32"/>
        </w:rPr>
        <w:t> 为密切联系</w:t>
      </w:r>
      <w:r>
        <w:rPr>
          <w:rFonts w:hint="eastAsia" w:ascii="仿宋" w:hAnsi="仿宋" w:eastAsia="仿宋" w:cs="仿宋"/>
          <w:sz w:val="32"/>
          <w:szCs w:val="32"/>
        </w:rPr>
        <w:t>福州市律师协会</w:t>
      </w:r>
      <w:r>
        <w:rPr>
          <w:rFonts w:hint="eastAsia" w:ascii="仿宋" w:hAnsi="仿宋" w:eastAsia="仿宋" w:cs="仿宋"/>
          <w:kern w:val="0"/>
          <w:sz w:val="32"/>
          <w:szCs w:val="32"/>
        </w:rPr>
        <w:t>会员</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包括律师代表大会代表，下称会员</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，切实有效地履行</w:t>
      </w:r>
      <w:r>
        <w:rPr>
          <w:rFonts w:hint="eastAsia" w:ascii="仿宋" w:hAnsi="仿宋" w:eastAsia="仿宋" w:cs="仿宋"/>
          <w:sz w:val="32"/>
          <w:szCs w:val="32"/>
        </w:rPr>
        <w:t>福州市律师协会</w:t>
      </w:r>
      <w:r>
        <w:rPr>
          <w:rFonts w:hint="eastAsia" w:ascii="仿宋" w:hAnsi="仿宋" w:eastAsia="仿宋" w:cs="仿宋"/>
          <w:kern w:val="0"/>
          <w:sz w:val="32"/>
          <w:szCs w:val="32"/>
        </w:rPr>
        <w:t>监事会</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下称福州律协监事会</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监督职能，推动</w:t>
      </w:r>
      <w:r>
        <w:rPr>
          <w:rFonts w:hint="eastAsia" w:ascii="仿宋" w:hAnsi="仿宋" w:eastAsia="仿宋" w:cs="仿宋"/>
          <w:sz w:val="32"/>
          <w:szCs w:val="32"/>
        </w:rPr>
        <w:t>福州市律师协会各项工作的稳健发展，</w:t>
      </w:r>
      <w:r>
        <w:rPr>
          <w:rFonts w:hint="eastAsia" w:ascii="仿宋" w:hAnsi="仿宋" w:eastAsia="仿宋" w:cs="仿宋"/>
          <w:kern w:val="0"/>
          <w:sz w:val="32"/>
          <w:szCs w:val="32"/>
        </w:rPr>
        <w:t>依据《福州市律师协会监事会工作规则》《福州市律师协会监事会工作委员会工作规则》的相关规定，制定本工作细则。</w:t>
      </w:r>
    </w:p>
    <w:p>
      <w:pPr>
        <w:widowControl/>
        <w:shd w:val="clear" w:color="auto" w:fill="FFFFFF"/>
        <w:spacing w:line="520" w:lineRule="exact"/>
        <w:ind w:firstLine="402"/>
        <w:jc w:val="left"/>
        <w:rPr>
          <w:rFonts w:hint="eastAsia" w:ascii="仿宋" w:hAnsi="仿宋" w:eastAsia="仿宋" w:cs="仿宋"/>
          <w:kern w:val="0"/>
          <w:sz w:val="32"/>
          <w:szCs w:val="32"/>
        </w:rPr>
      </w:pPr>
      <w:r>
        <w:rPr>
          <w:rFonts w:hint="eastAsia" w:ascii="仿宋" w:hAnsi="仿宋" w:eastAsia="仿宋" w:cs="仿宋"/>
          <w:bCs/>
          <w:kern w:val="0"/>
          <w:sz w:val="32"/>
          <w:szCs w:val="32"/>
        </w:rPr>
        <w:t>第二条  福州市律师协会</w:t>
      </w:r>
      <w:r>
        <w:rPr>
          <w:rFonts w:hint="eastAsia" w:ascii="仿宋" w:hAnsi="仿宋" w:eastAsia="仿宋" w:cs="仿宋"/>
          <w:kern w:val="0"/>
          <w:sz w:val="32"/>
          <w:szCs w:val="32"/>
        </w:rPr>
        <w:t>监事会会员联络工作委员会</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下称福州律协监事会联络委</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是福州律协监事会下设的专门工作机构，对福州律协监事会负责并报告工作。</w:t>
      </w:r>
    </w:p>
    <w:p>
      <w:pPr>
        <w:widowControl/>
        <w:shd w:val="clear" w:color="auto" w:fill="FFFFFF"/>
        <w:spacing w:line="520" w:lineRule="exact"/>
        <w:ind w:firstLine="402"/>
        <w:jc w:val="left"/>
        <w:rPr>
          <w:rFonts w:hint="eastAsia" w:ascii="仿宋" w:hAnsi="仿宋" w:eastAsia="仿宋" w:cs="仿宋"/>
          <w:kern w:val="0"/>
          <w:sz w:val="32"/>
          <w:szCs w:val="32"/>
        </w:rPr>
      </w:pPr>
      <w:r>
        <w:rPr>
          <w:rFonts w:hint="eastAsia" w:ascii="仿宋" w:hAnsi="仿宋" w:eastAsia="仿宋" w:cs="仿宋"/>
          <w:bCs/>
          <w:kern w:val="0"/>
          <w:sz w:val="32"/>
          <w:szCs w:val="32"/>
        </w:rPr>
        <w:t xml:space="preserve">第三条 </w:t>
      </w:r>
      <w:r>
        <w:rPr>
          <w:rFonts w:hint="eastAsia" w:ascii="仿宋" w:hAnsi="仿宋" w:eastAsia="仿宋" w:cs="仿宋"/>
          <w:kern w:val="0"/>
          <w:sz w:val="32"/>
          <w:szCs w:val="32"/>
        </w:rPr>
        <w:t> 福州律协监事会联络委负责按照福州律协监事会的工作安排、要求，建立科学合理的工作机制，密切联系广大会员，广泛征求意见、建议。</w:t>
      </w:r>
    </w:p>
    <w:p>
      <w:pPr>
        <w:widowControl/>
        <w:shd w:val="clear" w:color="auto" w:fill="FFFFFF"/>
        <w:spacing w:line="520" w:lineRule="exact"/>
        <w:ind w:firstLine="402"/>
        <w:jc w:val="left"/>
        <w:rPr>
          <w:rFonts w:hint="eastAsia" w:ascii="仿宋" w:hAnsi="仿宋" w:eastAsia="仿宋" w:cs="仿宋"/>
          <w:kern w:val="0"/>
          <w:sz w:val="32"/>
          <w:szCs w:val="32"/>
        </w:rPr>
      </w:pPr>
      <w:r>
        <w:rPr>
          <w:rFonts w:hint="eastAsia" w:ascii="仿宋" w:hAnsi="仿宋" w:eastAsia="仿宋" w:cs="仿宋"/>
          <w:bCs/>
          <w:kern w:val="0"/>
          <w:sz w:val="32"/>
          <w:szCs w:val="32"/>
        </w:rPr>
        <w:t>第四条</w:t>
      </w:r>
      <w:r>
        <w:rPr>
          <w:rFonts w:hint="eastAsia" w:ascii="仿宋" w:hAnsi="仿宋" w:eastAsia="仿宋" w:cs="仿宋"/>
          <w:kern w:val="0"/>
          <w:sz w:val="32"/>
          <w:szCs w:val="32"/>
        </w:rPr>
        <w:t>  福州律协监事会联络委应客观地收集、汇总会员意见、建议，对于涉及律师、律师事务所利益或提升监事会监督工作的意见、建议，应及时形成书面报告提交福州律协监事会，福州律协监事会联络委可以一并提出自己的意见、建议，供福州律协监事会议事、决策参考。</w:t>
      </w:r>
    </w:p>
    <w:p>
      <w:pPr>
        <w:widowControl/>
        <w:shd w:val="clear" w:color="auto" w:fill="FFFFFF"/>
        <w:spacing w:line="520" w:lineRule="exact"/>
        <w:ind w:firstLine="402"/>
        <w:jc w:val="left"/>
        <w:rPr>
          <w:rFonts w:hint="eastAsia" w:ascii="仿宋" w:hAnsi="仿宋" w:eastAsia="仿宋" w:cs="仿宋"/>
          <w:kern w:val="0"/>
          <w:sz w:val="32"/>
          <w:szCs w:val="32"/>
        </w:rPr>
      </w:pPr>
      <w:r>
        <w:rPr>
          <w:rFonts w:hint="eastAsia" w:ascii="仿宋" w:hAnsi="仿宋" w:eastAsia="仿宋" w:cs="仿宋"/>
          <w:bCs/>
          <w:kern w:val="0"/>
          <w:sz w:val="32"/>
          <w:szCs w:val="32"/>
        </w:rPr>
        <w:t xml:space="preserve">第五条 </w:t>
      </w:r>
      <w:r>
        <w:rPr>
          <w:rFonts w:hint="eastAsia" w:ascii="仿宋" w:hAnsi="仿宋" w:eastAsia="仿宋" w:cs="仿宋"/>
          <w:kern w:val="0"/>
          <w:sz w:val="32"/>
          <w:szCs w:val="32"/>
        </w:rPr>
        <w:t> 福州律协监事会联络委在依规履行工作职责时，会员应积极配合。</w:t>
      </w:r>
    </w:p>
    <w:p>
      <w:pPr>
        <w:widowControl/>
        <w:shd w:val="clear" w:color="auto" w:fill="FFFFFF"/>
        <w:spacing w:line="520" w:lineRule="exact"/>
        <w:ind w:firstLine="402"/>
        <w:jc w:val="left"/>
        <w:rPr>
          <w:rFonts w:hint="eastAsia" w:ascii="仿宋" w:hAnsi="仿宋" w:eastAsia="仿宋" w:cs="仿宋"/>
          <w:kern w:val="0"/>
          <w:sz w:val="32"/>
          <w:szCs w:val="32"/>
        </w:rPr>
      </w:pPr>
      <w:r>
        <w:rPr>
          <w:rFonts w:hint="eastAsia" w:ascii="仿宋" w:hAnsi="仿宋" w:eastAsia="仿宋" w:cs="仿宋"/>
          <w:bCs/>
          <w:kern w:val="0"/>
          <w:sz w:val="32"/>
          <w:szCs w:val="32"/>
        </w:rPr>
        <w:t>第六条</w:t>
      </w:r>
      <w:r>
        <w:rPr>
          <w:rFonts w:hint="eastAsia" w:ascii="仿宋" w:hAnsi="仿宋" w:eastAsia="仿宋" w:cs="仿宋"/>
          <w:kern w:val="0"/>
          <w:sz w:val="32"/>
          <w:szCs w:val="32"/>
        </w:rPr>
        <w:t>  福州律协监事会联络委可以应邀派员或受福州律协监事会指派参加福州市律师协会组织的各项活动、会议。</w:t>
      </w:r>
    </w:p>
    <w:p>
      <w:pPr>
        <w:widowControl/>
        <w:shd w:val="clear" w:color="auto" w:fill="FFFFFF"/>
        <w:spacing w:line="520" w:lineRule="exact"/>
        <w:ind w:firstLine="402"/>
        <w:jc w:val="left"/>
        <w:rPr>
          <w:rFonts w:hint="eastAsia" w:ascii="仿宋" w:hAnsi="仿宋" w:eastAsia="仿宋" w:cs="仿宋"/>
          <w:kern w:val="0"/>
          <w:sz w:val="32"/>
          <w:szCs w:val="32"/>
        </w:rPr>
      </w:pPr>
      <w:r>
        <w:rPr>
          <w:rFonts w:hint="eastAsia" w:ascii="仿宋" w:hAnsi="仿宋" w:eastAsia="仿宋" w:cs="仿宋"/>
          <w:bCs/>
          <w:kern w:val="0"/>
          <w:sz w:val="32"/>
          <w:szCs w:val="32"/>
        </w:rPr>
        <w:t xml:space="preserve">第七条 </w:t>
      </w:r>
      <w:r>
        <w:rPr>
          <w:rFonts w:hint="eastAsia" w:ascii="仿宋" w:hAnsi="仿宋" w:eastAsia="仿宋" w:cs="仿宋"/>
          <w:kern w:val="0"/>
          <w:sz w:val="32"/>
          <w:szCs w:val="32"/>
        </w:rPr>
        <w:t> 福州律协监事会联络委成员应团结协作，勤勉、尽职地完成各项工作任务。同时，应努力学习有关法律、法规和律师行业规章制度，积极参加调研和培训，不断提升履职水平。</w:t>
      </w:r>
    </w:p>
    <w:p>
      <w:pPr>
        <w:widowControl/>
        <w:shd w:val="clear" w:color="auto" w:fill="FFFFFF"/>
        <w:spacing w:line="520" w:lineRule="exact"/>
        <w:ind w:firstLine="402"/>
        <w:jc w:val="left"/>
        <w:rPr>
          <w:rFonts w:hint="eastAsia" w:ascii="仿宋" w:hAnsi="仿宋" w:eastAsia="仿宋" w:cs="仿宋"/>
          <w:kern w:val="0"/>
          <w:sz w:val="32"/>
          <w:szCs w:val="32"/>
        </w:rPr>
      </w:pPr>
      <w:r>
        <w:rPr>
          <w:rFonts w:hint="eastAsia" w:ascii="仿宋" w:hAnsi="仿宋" w:eastAsia="仿宋" w:cs="仿宋"/>
          <w:bCs/>
          <w:kern w:val="0"/>
          <w:sz w:val="32"/>
          <w:szCs w:val="32"/>
        </w:rPr>
        <w:t>第八条</w:t>
      </w:r>
      <w:r>
        <w:rPr>
          <w:rFonts w:hint="eastAsia" w:ascii="仿宋" w:hAnsi="仿宋" w:eastAsia="仿宋" w:cs="仿宋"/>
          <w:b/>
          <w:bCs/>
          <w:kern w:val="0"/>
          <w:sz w:val="32"/>
          <w:szCs w:val="32"/>
        </w:rPr>
        <w:t xml:space="preserve">  </w:t>
      </w:r>
      <w:r>
        <w:rPr>
          <w:rFonts w:hint="eastAsia" w:ascii="仿宋" w:hAnsi="仿宋" w:eastAsia="仿宋" w:cs="仿宋"/>
          <w:kern w:val="0"/>
          <w:sz w:val="32"/>
          <w:szCs w:val="32"/>
        </w:rPr>
        <w:t>福州律协监事会联络委成员应对履职过程中获悉的信息承担保密责任，非经主任同意，不得擅自对外披露。</w:t>
      </w:r>
    </w:p>
    <w:p>
      <w:pPr>
        <w:widowControl/>
        <w:shd w:val="clear" w:color="auto" w:fill="FFFFFF"/>
        <w:spacing w:line="520" w:lineRule="exact"/>
        <w:ind w:firstLine="402"/>
        <w:jc w:val="left"/>
        <w:rPr>
          <w:rFonts w:hint="eastAsia" w:ascii="仿宋" w:hAnsi="仿宋" w:eastAsia="仿宋" w:cs="仿宋"/>
          <w:kern w:val="0"/>
          <w:sz w:val="32"/>
          <w:szCs w:val="32"/>
        </w:rPr>
      </w:pPr>
      <w:r>
        <w:rPr>
          <w:rFonts w:hint="eastAsia" w:ascii="仿宋" w:hAnsi="仿宋" w:eastAsia="仿宋" w:cs="仿宋"/>
          <w:bCs/>
          <w:kern w:val="0"/>
          <w:sz w:val="32"/>
          <w:szCs w:val="32"/>
        </w:rPr>
        <w:t xml:space="preserve">第九条  </w:t>
      </w:r>
      <w:r>
        <w:rPr>
          <w:rFonts w:hint="eastAsia" w:ascii="仿宋" w:hAnsi="仿宋" w:eastAsia="仿宋" w:cs="仿宋"/>
          <w:kern w:val="0"/>
          <w:sz w:val="32"/>
          <w:szCs w:val="32"/>
        </w:rPr>
        <w:t>福州律协监事会联络委日常联络、协调工作由监事会秘书依据有关规定负责协助完成。</w:t>
      </w:r>
    </w:p>
    <w:p>
      <w:pPr>
        <w:spacing w:line="520" w:lineRule="exact"/>
        <w:ind w:firstLine="470" w:firstLineChars="147"/>
        <w:rPr>
          <w:rFonts w:hint="eastAsia" w:ascii="仿宋" w:hAnsi="仿宋" w:eastAsia="仿宋" w:cs="仿宋"/>
          <w:sz w:val="32"/>
          <w:szCs w:val="32"/>
        </w:rPr>
      </w:pPr>
      <w:r>
        <w:rPr>
          <w:rFonts w:hint="eastAsia" w:ascii="仿宋" w:hAnsi="仿宋" w:eastAsia="仿宋" w:cs="仿宋"/>
          <w:kern w:val="0"/>
          <w:sz w:val="32"/>
          <w:szCs w:val="32"/>
        </w:rPr>
        <w:t>第十条</w:t>
      </w:r>
      <w:r>
        <w:rPr>
          <w:rFonts w:hint="eastAsia" w:ascii="仿宋" w:hAnsi="仿宋" w:eastAsia="仿宋" w:cs="仿宋"/>
          <w:b/>
          <w:kern w:val="0"/>
          <w:sz w:val="32"/>
          <w:szCs w:val="32"/>
        </w:rPr>
        <w:t xml:space="preserve"> </w:t>
      </w:r>
      <w:r>
        <w:rPr>
          <w:rFonts w:hint="eastAsia" w:ascii="仿宋" w:hAnsi="仿宋" w:eastAsia="仿宋" w:cs="仿宋"/>
          <w:kern w:val="0"/>
          <w:sz w:val="32"/>
          <w:szCs w:val="32"/>
        </w:rPr>
        <w:t xml:space="preserve"> </w:t>
      </w:r>
      <w:r>
        <w:rPr>
          <w:rFonts w:hint="eastAsia" w:ascii="仿宋" w:hAnsi="仿宋" w:eastAsia="仿宋" w:cs="仿宋"/>
          <w:sz w:val="32"/>
          <w:szCs w:val="32"/>
        </w:rPr>
        <w:t>本工作细则由监事会审议通过并负责解释，自通过之日起实施。</w:t>
      </w:r>
    </w:p>
    <w:p>
      <w:pPr>
        <w:spacing w:line="520" w:lineRule="exact"/>
        <w:ind w:firstLine="480" w:firstLineChars="150"/>
        <w:rPr>
          <w:rFonts w:ascii="宋体"/>
          <w:sz w:val="32"/>
          <w:szCs w:val="32"/>
        </w:rPr>
      </w:pPr>
    </w:p>
    <w:sectPr>
      <w:footerReference r:id="rId3" w:type="default"/>
      <w:footerReference r:id="rId4"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0EB"/>
    <w:rsid w:val="00034898"/>
    <w:rsid w:val="003361C4"/>
    <w:rsid w:val="00347849"/>
    <w:rsid w:val="003D33F8"/>
    <w:rsid w:val="004610EB"/>
    <w:rsid w:val="004909EB"/>
    <w:rsid w:val="005468AF"/>
    <w:rsid w:val="005D19AD"/>
    <w:rsid w:val="00662B42"/>
    <w:rsid w:val="00665308"/>
    <w:rsid w:val="006858FF"/>
    <w:rsid w:val="007333D5"/>
    <w:rsid w:val="007B1352"/>
    <w:rsid w:val="009025CD"/>
    <w:rsid w:val="009C3378"/>
    <w:rsid w:val="00A322F0"/>
    <w:rsid w:val="00B24798"/>
    <w:rsid w:val="00BE1F1C"/>
    <w:rsid w:val="00D82BC6"/>
    <w:rsid w:val="00DC556F"/>
    <w:rsid w:val="00DD48B3"/>
    <w:rsid w:val="00E46D67"/>
    <w:rsid w:val="00EA3623"/>
    <w:rsid w:val="00EF5483"/>
    <w:rsid w:val="00FD0DD6"/>
    <w:rsid w:val="08DA2EC4"/>
    <w:rsid w:val="2CC93ECD"/>
    <w:rsid w:val="650E191C"/>
    <w:rsid w:val="70972C70"/>
    <w:rsid w:val="713B69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Header Char"/>
    <w:basedOn w:val="5"/>
    <w:link w:val="3"/>
    <w:qFormat/>
    <w:locked/>
    <w:uiPriority w:val="99"/>
    <w:rPr>
      <w:rFonts w:cs="Times New Roman"/>
      <w:sz w:val="18"/>
      <w:szCs w:val="18"/>
    </w:rPr>
  </w:style>
  <w:style w:type="character" w:customStyle="1" w:styleId="8">
    <w:name w:val="Footer Char"/>
    <w:basedOn w:val="5"/>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HP</Company>
  <Pages>2</Pages>
  <Words>115</Words>
  <Characters>657</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2019-06-26T23:59:00Z</dcterms:created>
  <dc:creator>HP</dc:creator>
  <cp:lastModifiedBy>Meta</cp:lastModifiedBy>
  <cp:lastPrinted>2019-07-26T05:03:00Z</cp:lastPrinted>
  <dcterms:modified xsi:type="dcterms:W3CDTF">2019-08-08T02:08:06Z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