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9D3" w:rsidRDefault="000E48BC" w:rsidP="0093207C">
      <w:pPr>
        <w:spacing w:line="500" w:lineRule="exact"/>
        <w:jc w:val="center"/>
        <w:rPr>
          <w:rFonts w:ascii="宋体" w:hAnsi="宋体" w:cs="宋体"/>
          <w:b/>
          <w:color w:val="000000"/>
          <w:sz w:val="36"/>
          <w:szCs w:val="36"/>
        </w:rPr>
      </w:pPr>
      <w:r>
        <w:rPr>
          <w:rFonts w:ascii="宋体" w:hAnsi="宋体" w:cs="宋体" w:hint="eastAsia"/>
          <w:b/>
          <w:color w:val="000000"/>
          <w:sz w:val="36"/>
          <w:szCs w:val="36"/>
        </w:rPr>
        <w:t>关于《</w:t>
      </w:r>
      <w:r w:rsidR="00ED006E">
        <w:rPr>
          <w:rFonts w:ascii="宋体" w:hAnsi="宋体" w:cs="宋体" w:hint="eastAsia"/>
          <w:b/>
          <w:color w:val="000000"/>
          <w:sz w:val="36"/>
          <w:szCs w:val="36"/>
        </w:rPr>
        <w:t>福州市</w:t>
      </w:r>
      <w:r>
        <w:rPr>
          <w:rFonts w:ascii="宋体" w:hAnsi="宋体" w:cs="宋体" w:hint="eastAsia"/>
          <w:b/>
          <w:color w:val="000000"/>
          <w:sz w:val="36"/>
          <w:szCs w:val="36"/>
        </w:rPr>
        <w:t>律师服务收费标准指导意见》（讨论稿）的</w:t>
      </w:r>
      <w:r w:rsidR="00ED006E">
        <w:rPr>
          <w:rFonts w:ascii="宋体" w:hAnsi="宋体" w:cs="宋体" w:hint="eastAsia"/>
          <w:b/>
          <w:color w:val="000000"/>
          <w:sz w:val="36"/>
          <w:szCs w:val="36"/>
        </w:rPr>
        <w:t>制定</w:t>
      </w:r>
      <w:r>
        <w:rPr>
          <w:rFonts w:ascii="宋体" w:hAnsi="宋体" w:cs="宋体" w:hint="eastAsia"/>
          <w:b/>
          <w:color w:val="000000"/>
          <w:sz w:val="36"/>
          <w:szCs w:val="36"/>
        </w:rPr>
        <w:t>说明</w:t>
      </w:r>
    </w:p>
    <w:p w:rsidR="00D269D3" w:rsidRDefault="00D269D3" w:rsidP="0093207C">
      <w:pPr>
        <w:spacing w:line="500" w:lineRule="exact"/>
        <w:jc w:val="center"/>
        <w:rPr>
          <w:rFonts w:ascii="宋体" w:hAnsi="宋体" w:cs="宋体"/>
          <w:b/>
          <w:color w:val="000000"/>
          <w:sz w:val="36"/>
          <w:szCs w:val="36"/>
        </w:rPr>
      </w:pPr>
    </w:p>
    <w:p w:rsidR="00D269D3" w:rsidRPr="00124A20" w:rsidRDefault="00124A20" w:rsidP="00124A20">
      <w:pPr>
        <w:pStyle w:val="aa"/>
        <w:jc w:val="left"/>
        <w:rPr>
          <w:rFonts w:ascii="黑体" w:eastAsia="黑体" w:hAnsi="黑体"/>
          <w:sz w:val="28"/>
          <w:szCs w:val="28"/>
        </w:rPr>
      </w:pPr>
      <w:r w:rsidRPr="00124A20">
        <w:rPr>
          <w:rFonts w:ascii="黑体" w:eastAsia="黑体" w:hAnsi="黑体" w:hint="eastAsia"/>
          <w:sz w:val="28"/>
          <w:szCs w:val="28"/>
        </w:rPr>
        <w:t>一、</w:t>
      </w:r>
      <w:r w:rsidR="000E48BC" w:rsidRPr="00124A20">
        <w:rPr>
          <w:rFonts w:ascii="黑体" w:eastAsia="黑体" w:hAnsi="黑体" w:hint="eastAsia"/>
          <w:sz w:val="28"/>
          <w:szCs w:val="28"/>
        </w:rPr>
        <w:t>制定《</w:t>
      </w:r>
      <w:r w:rsidR="00C53728" w:rsidRPr="00124A20">
        <w:rPr>
          <w:rFonts w:ascii="黑体" w:eastAsia="黑体" w:hAnsi="黑体" w:hint="eastAsia"/>
          <w:sz w:val="28"/>
          <w:szCs w:val="28"/>
        </w:rPr>
        <w:t>福州市</w:t>
      </w:r>
      <w:r w:rsidR="000E48BC" w:rsidRPr="00124A20">
        <w:rPr>
          <w:rFonts w:ascii="黑体" w:eastAsia="黑体" w:hAnsi="黑体" w:hint="eastAsia"/>
          <w:sz w:val="28"/>
          <w:szCs w:val="28"/>
        </w:rPr>
        <w:t>律师服务收费标准指导意见》的背景与意义</w:t>
      </w:r>
    </w:p>
    <w:p w:rsidR="00CD14A8" w:rsidRPr="00124A20" w:rsidRDefault="000E48BC"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福建省物价局、福建省司法厅联合发布的《关于制定福建省律师服务收费标准的通知》（闽价服〔2013〕67号）（下称“《收费标准》”）及《福建省律师服务收费管理规定》（下称“《管理规定》”）于2013年试行</w:t>
      </w:r>
      <w:r w:rsidR="00CD14A8" w:rsidRPr="00124A20">
        <w:rPr>
          <w:rFonts w:asciiTheme="minorEastAsia" w:eastAsiaTheme="minorEastAsia" w:hAnsiTheme="minorEastAsia" w:hint="eastAsia"/>
          <w:sz w:val="24"/>
        </w:rPr>
        <w:t>至今</w:t>
      </w:r>
      <w:r w:rsidR="00124A20" w:rsidRPr="00124A20">
        <w:rPr>
          <w:rFonts w:asciiTheme="minorEastAsia" w:eastAsiaTheme="minorEastAsia" w:hAnsiTheme="minorEastAsia" w:hint="eastAsia"/>
          <w:sz w:val="24"/>
        </w:rPr>
        <w:t>已多年</w:t>
      </w:r>
      <w:r w:rsidRPr="00124A20">
        <w:rPr>
          <w:rFonts w:asciiTheme="minorEastAsia" w:eastAsiaTheme="minorEastAsia" w:hAnsiTheme="minorEastAsia" w:hint="eastAsia"/>
          <w:sz w:val="24"/>
        </w:rPr>
        <w:t>，</w:t>
      </w:r>
      <w:r w:rsidR="00CD14A8" w:rsidRPr="00124A20">
        <w:rPr>
          <w:rFonts w:asciiTheme="minorEastAsia" w:eastAsiaTheme="minorEastAsia" w:hAnsiTheme="minorEastAsia" w:hint="eastAsia"/>
          <w:sz w:val="24"/>
        </w:rPr>
        <w:t>其间，福建省物价局、福建省司法厅还于2014年4月3日联合发布《福建省物价局、福建省司法厅关于核定福建省律师服务收费标准的通知》（闽价服〔2014〕101号），确定在国家对律师服务收费改革新政策出台前，我省律师服务维持现行收费标准，仍按《福建省物价局、福建省司法厅关于制定福建省律师服务收费标准的通知》（闽价服〔2013〕67号）规定执行。</w:t>
      </w:r>
    </w:p>
    <w:p w:rsidR="00D269D3" w:rsidRPr="00124A20" w:rsidRDefault="00CD14A8"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上述</w:t>
      </w:r>
      <w:r w:rsidR="000E48BC" w:rsidRPr="00124A20">
        <w:rPr>
          <w:rFonts w:asciiTheme="minorEastAsia" w:eastAsiaTheme="minorEastAsia" w:hAnsiTheme="minorEastAsia" w:hint="eastAsia"/>
          <w:sz w:val="24"/>
        </w:rPr>
        <w:t>收费标准已难以适应</w:t>
      </w:r>
      <w:r w:rsidRPr="00124A20">
        <w:rPr>
          <w:rFonts w:asciiTheme="minorEastAsia" w:eastAsiaTheme="minorEastAsia" w:hAnsiTheme="minorEastAsia" w:hint="eastAsia"/>
          <w:sz w:val="24"/>
        </w:rPr>
        <w:t>福州市的经济发展水平与福州市</w:t>
      </w:r>
      <w:r w:rsidR="000E48BC" w:rsidRPr="00124A20">
        <w:rPr>
          <w:rFonts w:asciiTheme="minorEastAsia" w:eastAsiaTheme="minorEastAsia" w:hAnsiTheme="minorEastAsia" w:hint="eastAsia"/>
          <w:sz w:val="24"/>
        </w:rPr>
        <w:t>律师行业的发展趋势。其一，与其他省市收费标准相比较，福建省律师服务收费标准偏低，与福建省的经济发展水平与福建省律</w:t>
      </w:r>
      <w:r w:rsidR="00184D60">
        <w:rPr>
          <w:rFonts w:asciiTheme="minorEastAsia" w:eastAsiaTheme="minorEastAsia" w:hAnsiTheme="minorEastAsia" w:hint="eastAsia"/>
          <w:sz w:val="24"/>
        </w:rPr>
        <w:t>师行业的发展趋势不相适应。其二，目前各地出台的</w:t>
      </w:r>
      <w:r w:rsidR="000E48BC" w:rsidRPr="00124A20">
        <w:rPr>
          <w:rFonts w:asciiTheme="minorEastAsia" w:eastAsiaTheme="minorEastAsia" w:hAnsiTheme="minorEastAsia" w:hint="eastAsia"/>
          <w:sz w:val="24"/>
        </w:rPr>
        <w:t>律师收费标准多采用幅度指导价，一方面，设定最低下限，防止律师间恶意低价竞争，降低律师服务质量，破坏律师服务市场；一方面，设定最高上限，防止律师开高价乱收费，维护当事人权益。而福建省现行的代理民事诉讼案件收费标准采用限定最高指导价的方式，仅规定了收费上限，难以遏制恶意低价竞争的现象，难以保证律师在满足基础成本的前提下提供服务。其三，除诉讼业务外，还存在占比极大，种类繁多，类型复杂的非诉讼业务。福建省2013年施行的《收费标准》及《管理规定》中对这类非诉讼业务收费的缺乏相应完整细致的规定，导致律师在提供非诉讼业务服务时缺乏指引，收费混乱。</w:t>
      </w:r>
    </w:p>
    <w:p w:rsidR="00817256" w:rsidRPr="00124A20" w:rsidRDefault="009E7040"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2014年12月17日</w:t>
      </w:r>
      <w:r w:rsidR="005F6FA1">
        <w:rPr>
          <w:rFonts w:asciiTheme="minorEastAsia" w:eastAsiaTheme="minorEastAsia" w:hAnsiTheme="minorEastAsia" w:hint="eastAsia"/>
          <w:sz w:val="24"/>
        </w:rPr>
        <w:t>，</w:t>
      </w:r>
      <w:r w:rsidRPr="00124A20">
        <w:rPr>
          <w:rFonts w:asciiTheme="minorEastAsia" w:eastAsiaTheme="minorEastAsia" w:hAnsiTheme="minorEastAsia" w:hint="eastAsia"/>
          <w:sz w:val="24"/>
        </w:rPr>
        <w:t>国家发展改革委下发</w:t>
      </w:r>
      <w:r w:rsidR="00DB4EE6">
        <w:rPr>
          <w:rFonts w:asciiTheme="minorEastAsia" w:eastAsiaTheme="minorEastAsia" w:hAnsiTheme="minorEastAsia" w:hint="eastAsia"/>
          <w:sz w:val="24"/>
        </w:rPr>
        <w:t>了</w:t>
      </w:r>
      <w:r w:rsidR="000E48BC" w:rsidRPr="00124A20">
        <w:rPr>
          <w:rFonts w:asciiTheme="minorEastAsia" w:eastAsiaTheme="minorEastAsia" w:hAnsiTheme="minorEastAsia" w:hint="eastAsia"/>
          <w:sz w:val="24"/>
        </w:rPr>
        <w:t>《关于放开部分服务价格意见的通知》（发改价格〔</w:t>
      </w:r>
      <w:r w:rsidR="00CD14A8" w:rsidRPr="00124A20">
        <w:rPr>
          <w:rFonts w:asciiTheme="minorEastAsia" w:eastAsiaTheme="minorEastAsia" w:hAnsiTheme="minorEastAsia" w:hint="eastAsia"/>
          <w:sz w:val="24"/>
        </w:rPr>
        <w:t>2014</w:t>
      </w:r>
      <w:r w:rsidR="000E48BC" w:rsidRPr="00124A20">
        <w:rPr>
          <w:rFonts w:asciiTheme="minorEastAsia" w:eastAsiaTheme="minorEastAsia" w:hAnsiTheme="minorEastAsia" w:hint="eastAsia"/>
          <w:sz w:val="24"/>
        </w:rPr>
        <w:t>〕</w:t>
      </w:r>
      <w:r w:rsidR="00CD14A8" w:rsidRPr="00124A20">
        <w:rPr>
          <w:rFonts w:asciiTheme="minorEastAsia" w:eastAsiaTheme="minorEastAsia" w:hAnsiTheme="minorEastAsia" w:hint="eastAsia"/>
          <w:sz w:val="24"/>
        </w:rPr>
        <w:t>2755</w:t>
      </w:r>
      <w:r w:rsidR="000E48BC" w:rsidRPr="00124A20">
        <w:rPr>
          <w:rFonts w:asciiTheme="minorEastAsia" w:eastAsiaTheme="minorEastAsia" w:hAnsiTheme="minorEastAsia" w:hint="eastAsia"/>
          <w:sz w:val="24"/>
        </w:rPr>
        <w:t>号）</w:t>
      </w:r>
      <w:r w:rsidRPr="00124A20">
        <w:rPr>
          <w:rFonts w:asciiTheme="minorEastAsia" w:eastAsiaTheme="minorEastAsia" w:hAnsiTheme="minorEastAsia" w:hint="eastAsia"/>
          <w:sz w:val="24"/>
        </w:rPr>
        <w:t>，</w:t>
      </w:r>
      <w:r w:rsidR="00817256" w:rsidRPr="00124A20">
        <w:rPr>
          <w:rFonts w:asciiTheme="minorEastAsia" w:eastAsiaTheme="minorEastAsia" w:hAnsiTheme="minorEastAsia" w:hint="eastAsia"/>
          <w:sz w:val="24"/>
        </w:rPr>
        <w:t>明确</w:t>
      </w:r>
      <w:r w:rsidRPr="00124A20">
        <w:rPr>
          <w:rFonts w:asciiTheme="minorEastAsia" w:eastAsiaTheme="minorEastAsia" w:hAnsiTheme="minorEastAsia" w:hint="eastAsia"/>
          <w:sz w:val="24"/>
        </w:rPr>
        <w:t>指出律师服务（刑事案件辩护和部分民事诉讼、行政诉讼、国家赔偿案件代理除外）</w:t>
      </w:r>
      <w:r w:rsidR="00817256" w:rsidRPr="00124A20">
        <w:rPr>
          <w:rFonts w:asciiTheme="minorEastAsia" w:eastAsiaTheme="minorEastAsia" w:hAnsiTheme="minorEastAsia" w:hint="eastAsia"/>
          <w:sz w:val="24"/>
        </w:rPr>
        <w:t>属于已具备竞争条件的服务</w:t>
      </w:r>
      <w:r w:rsidR="00DB4EE6">
        <w:rPr>
          <w:rFonts w:asciiTheme="minorEastAsia" w:eastAsiaTheme="minorEastAsia" w:hAnsiTheme="minorEastAsia" w:hint="eastAsia"/>
          <w:sz w:val="24"/>
        </w:rPr>
        <w:t>，各省、自治区、直辖市价格主管部门抓紧履行相关程序，放开价格</w:t>
      </w:r>
      <w:r w:rsidR="005F6FA1">
        <w:rPr>
          <w:rFonts w:asciiTheme="minorEastAsia" w:eastAsiaTheme="minorEastAsia" w:hAnsiTheme="minorEastAsia" w:hint="eastAsia"/>
          <w:sz w:val="24"/>
        </w:rPr>
        <w:t>。鉴于此，</w:t>
      </w:r>
      <w:r w:rsidR="00817256" w:rsidRPr="00124A20">
        <w:rPr>
          <w:rFonts w:asciiTheme="minorEastAsia" w:eastAsiaTheme="minorEastAsia" w:hAnsiTheme="minorEastAsia" w:hint="eastAsia"/>
          <w:sz w:val="24"/>
        </w:rPr>
        <w:t>为</w:t>
      </w:r>
      <w:r w:rsidR="00777257" w:rsidRPr="00124A20">
        <w:rPr>
          <w:rFonts w:asciiTheme="minorEastAsia" w:eastAsiaTheme="minorEastAsia" w:hAnsiTheme="minorEastAsia" w:hint="eastAsia"/>
          <w:sz w:val="24"/>
        </w:rPr>
        <w:t>进一步</w:t>
      </w:r>
      <w:r w:rsidR="00817256" w:rsidRPr="00124A20">
        <w:rPr>
          <w:rFonts w:asciiTheme="minorEastAsia" w:eastAsiaTheme="minorEastAsia" w:hAnsiTheme="minorEastAsia" w:hint="eastAsia"/>
          <w:sz w:val="24"/>
        </w:rPr>
        <w:t>规范福州市律师服务收费行为，维护委托人和律师的合法权益，促进</w:t>
      </w:r>
      <w:r w:rsidR="00777257" w:rsidRPr="00124A20">
        <w:rPr>
          <w:rFonts w:asciiTheme="minorEastAsia" w:eastAsiaTheme="minorEastAsia" w:hAnsiTheme="minorEastAsia" w:hint="eastAsia"/>
          <w:sz w:val="24"/>
        </w:rPr>
        <w:t>福州</w:t>
      </w:r>
      <w:r w:rsidR="00817256" w:rsidRPr="00124A20">
        <w:rPr>
          <w:rFonts w:asciiTheme="minorEastAsia" w:eastAsiaTheme="minorEastAsia" w:hAnsiTheme="minorEastAsia" w:hint="eastAsia"/>
          <w:sz w:val="24"/>
        </w:rPr>
        <w:t>律师</w:t>
      </w:r>
      <w:r w:rsidR="00777257" w:rsidRPr="00124A20">
        <w:rPr>
          <w:rFonts w:asciiTheme="minorEastAsia" w:eastAsiaTheme="minorEastAsia" w:hAnsiTheme="minorEastAsia" w:hint="eastAsia"/>
          <w:sz w:val="24"/>
        </w:rPr>
        <w:t>行</w:t>
      </w:r>
      <w:r w:rsidR="00817256" w:rsidRPr="00124A20">
        <w:rPr>
          <w:rFonts w:asciiTheme="minorEastAsia" w:eastAsiaTheme="minorEastAsia" w:hAnsiTheme="minorEastAsia" w:hint="eastAsia"/>
          <w:sz w:val="24"/>
        </w:rPr>
        <w:t>业健康发展，福州市律师协会认为有必要依据《中华人民共和国价格法》、</w:t>
      </w:r>
      <w:r w:rsidR="00817256" w:rsidRPr="00124A20">
        <w:rPr>
          <w:rFonts w:asciiTheme="minorEastAsia" w:eastAsiaTheme="minorEastAsia" w:hAnsiTheme="minorEastAsia" w:hint="eastAsia"/>
          <w:sz w:val="24"/>
        </w:rPr>
        <w:lastRenderedPageBreak/>
        <w:t>《中华人民共和国律师法》和《国家发展改革委关于放开部分服务价格意见的通知》（发改价格〔2014〕2755号）等有关规定，结合福州市律师行业发展的实际情况，制定</w:t>
      </w:r>
      <w:r w:rsidR="005B633F" w:rsidRPr="00124A20">
        <w:rPr>
          <w:rFonts w:asciiTheme="minorEastAsia" w:eastAsiaTheme="minorEastAsia" w:hAnsiTheme="minorEastAsia" w:hint="eastAsia"/>
          <w:sz w:val="24"/>
        </w:rPr>
        <w:t>《福州市</w:t>
      </w:r>
      <w:r w:rsidR="00817256" w:rsidRPr="00124A20">
        <w:rPr>
          <w:rFonts w:asciiTheme="minorEastAsia" w:eastAsiaTheme="minorEastAsia" w:hAnsiTheme="minorEastAsia" w:hint="eastAsia"/>
          <w:sz w:val="24"/>
        </w:rPr>
        <w:t>律师服务收费标准指导意见</w:t>
      </w:r>
      <w:r w:rsidR="005B633F" w:rsidRPr="00124A20">
        <w:rPr>
          <w:rFonts w:asciiTheme="minorEastAsia" w:eastAsiaTheme="minorEastAsia" w:hAnsiTheme="minorEastAsia" w:hint="eastAsia"/>
          <w:sz w:val="24"/>
        </w:rPr>
        <w:t>》（下称“《指导意见》”）</w:t>
      </w:r>
      <w:r w:rsidR="00817256" w:rsidRPr="00124A20">
        <w:rPr>
          <w:rFonts w:asciiTheme="minorEastAsia" w:eastAsiaTheme="minorEastAsia" w:hAnsiTheme="minorEastAsia" w:hint="eastAsia"/>
          <w:sz w:val="24"/>
        </w:rPr>
        <w:t>，</w:t>
      </w:r>
      <w:r w:rsidR="00777257" w:rsidRPr="00124A20">
        <w:rPr>
          <w:rFonts w:asciiTheme="minorEastAsia" w:eastAsiaTheme="minorEastAsia" w:hAnsiTheme="minorEastAsia" w:hint="eastAsia"/>
          <w:sz w:val="24"/>
        </w:rPr>
        <w:t>使之适应福州市</w:t>
      </w:r>
      <w:r w:rsidR="00817256" w:rsidRPr="00124A20">
        <w:rPr>
          <w:rFonts w:asciiTheme="minorEastAsia" w:eastAsiaTheme="minorEastAsia" w:hAnsiTheme="minorEastAsia" w:hint="eastAsia"/>
          <w:sz w:val="24"/>
        </w:rPr>
        <w:t>律师服务实践发展的需要。</w:t>
      </w:r>
    </w:p>
    <w:p w:rsidR="00D269D3" w:rsidRPr="00124A20" w:rsidRDefault="000E48BC" w:rsidP="00124A20">
      <w:pPr>
        <w:pStyle w:val="aa"/>
        <w:jc w:val="left"/>
        <w:rPr>
          <w:rFonts w:ascii="黑体" w:eastAsia="黑体" w:hAnsi="黑体" w:cstheme="majorBidi"/>
          <w:sz w:val="28"/>
          <w:szCs w:val="28"/>
        </w:rPr>
      </w:pPr>
      <w:r w:rsidRPr="00124A20">
        <w:rPr>
          <w:rFonts w:ascii="黑体" w:eastAsia="黑体" w:hAnsi="黑体" w:cstheme="majorBidi" w:hint="eastAsia"/>
          <w:sz w:val="28"/>
          <w:szCs w:val="28"/>
        </w:rPr>
        <w:t>二、《</w:t>
      </w:r>
      <w:r w:rsidR="0093207C" w:rsidRPr="00124A20">
        <w:rPr>
          <w:rFonts w:ascii="黑体" w:eastAsia="黑体" w:hAnsi="黑体" w:cstheme="majorBidi" w:hint="eastAsia"/>
          <w:sz w:val="28"/>
          <w:szCs w:val="28"/>
        </w:rPr>
        <w:t>福州市</w:t>
      </w:r>
      <w:r w:rsidRPr="00124A20">
        <w:rPr>
          <w:rFonts w:ascii="黑体" w:eastAsia="黑体" w:hAnsi="黑体" w:cstheme="majorBidi" w:hint="eastAsia"/>
          <w:sz w:val="28"/>
          <w:szCs w:val="28"/>
        </w:rPr>
        <w:t>律师服务收费标准指导意见》的主要内容</w:t>
      </w:r>
    </w:p>
    <w:p w:rsidR="005F6FA1" w:rsidRPr="005F6FA1" w:rsidRDefault="00571AF4" w:rsidP="005F6FA1">
      <w:pPr>
        <w:spacing w:line="460" w:lineRule="exact"/>
        <w:ind w:firstLineChars="200" w:firstLine="482"/>
        <w:rPr>
          <w:rFonts w:asciiTheme="minorEastAsia" w:eastAsiaTheme="minorEastAsia" w:hAnsiTheme="minorEastAsia"/>
          <w:b/>
          <w:sz w:val="24"/>
        </w:rPr>
      </w:pPr>
      <w:r w:rsidRPr="005F6FA1">
        <w:rPr>
          <w:rFonts w:asciiTheme="minorEastAsia" w:eastAsiaTheme="minorEastAsia" w:hAnsiTheme="minorEastAsia" w:hint="eastAsia"/>
          <w:b/>
          <w:sz w:val="24"/>
        </w:rPr>
        <w:t>（一）</w:t>
      </w:r>
      <w:r w:rsidR="00060B87" w:rsidRPr="005F6FA1">
        <w:rPr>
          <w:rFonts w:asciiTheme="minorEastAsia" w:eastAsiaTheme="minorEastAsia" w:hAnsiTheme="minorEastAsia" w:hint="eastAsia"/>
          <w:b/>
          <w:sz w:val="24"/>
        </w:rPr>
        <w:t>明确规定</w:t>
      </w:r>
      <w:r w:rsidR="005F6FA1" w:rsidRPr="005F6FA1">
        <w:rPr>
          <w:rFonts w:asciiTheme="minorEastAsia" w:eastAsiaTheme="minorEastAsia" w:hAnsiTheme="minorEastAsia" w:hint="eastAsia"/>
          <w:b/>
          <w:sz w:val="24"/>
        </w:rPr>
        <w:t>律师服务收费实行市场调节价为主、政府指导价为辅的价格管理方式。</w:t>
      </w:r>
    </w:p>
    <w:p w:rsidR="00A50C8F" w:rsidRPr="00124A20" w:rsidRDefault="000E48BC"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《指导意见》根据《国家发展改革委关于放开部分服务价格意见的通知》（发改价格〔</w:t>
      </w:r>
      <w:r w:rsidR="00A50C8F" w:rsidRPr="00124A20">
        <w:rPr>
          <w:rFonts w:asciiTheme="minorEastAsia" w:eastAsiaTheme="minorEastAsia" w:hAnsiTheme="minorEastAsia" w:hint="eastAsia"/>
          <w:sz w:val="24"/>
        </w:rPr>
        <w:t>2014</w:t>
      </w:r>
      <w:r w:rsidRPr="00124A20">
        <w:rPr>
          <w:rFonts w:asciiTheme="minorEastAsia" w:eastAsiaTheme="minorEastAsia" w:hAnsiTheme="minorEastAsia" w:hint="eastAsia"/>
          <w:sz w:val="24"/>
        </w:rPr>
        <w:t>〕</w:t>
      </w:r>
      <w:r w:rsidR="00A50C8F" w:rsidRPr="00124A20">
        <w:rPr>
          <w:rFonts w:asciiTheme="minorEastAsia" w:eastAsiaTheme="minorEastAsia" w:hAnsiTheme="minorEastAsia" w:hint="eastAsia"/>
          <w:sz w:val="24"/>
        </w:rPr>
        <w:t>2755</w:t>
      </w:r>
      <w:r w:rsidRPr="00124A20">
        <w:rPr>
          <w:rFonts w:asciiTheme="minorEastAsia" w:eastAsiaTheme="minorEastAsia" w:hAnsiTheme="minorEastAsia" w:hint="eastAsia"/>
          <w:sz w:val="24"/>
        </w:rPr>
        <w:t>号）要求，</w:t>
      </w:r>
      <w:r w:rsidR="00571AF4" w:rsidRPr="00124A20">
        <w:rPr>
          <w:rFonts w:asciiTheme="minorEastAsia" w:eastAsiaTheme="minorEastAsia" w:hAnsiTheme="minorEastAsia" w:hint="eastAsia"/>
          <w:sz w:val="24"/>
        </w:rPr>
        <w:t>明确规定</w:t>
      </w:r>
      <w:r w:rsidR="00A50C8F" w:rsidRPr="00124A20">
        <w:rPr>
          <w:rFonts w:asciiTheme="minorEastAsia" w:eastAsiaTheme="minorEastAsia" w:hAnsiTheme="minorEastAsia" w:hint="eastAsia"/>
          <w:sz w:val="24"/>
        </w:rPr>
        <w:t>律师事务所依法提供下列法律服务实行政府指导价：</w:t>
      </w:r>
    </w:p>
    <w:p w:rsidR="00A50C8F" w:rsidRPr="00124A20" w:rsidRDefault="00A50C8F" w:rsidP="005F6FA1">
      <w:pPr>
        <w:numPr>
          <w:ilvl w:val="0"/>
          <w:numId w:val="5"/>
        </w:numPr>
        <w:spacing w:line="460" w:lineRule="exact"/>
        <w:rPr>
          <w:rFonts w:asciiTheme="minorEastAsia" w:eastAsiaTheme="minorEastAsia" w:hAnsiTheme="minorEastAsia"/>
          <w:sz w:val="24"/>
        </w:rPr>
      </w:pPr>
      <w:r w:rsidRPr="00124A20">
        <w:rPr>
          <w:rFonts w:asciiTheme="minorEastAsia" w:eastAsiaTheme="minorEastAsia" w:hAnsiTheme="minorEastAsia" w:hint="eastAsia"/>
          <w:sz w:val="24"/>
        </w:rPr>
        <w:t>担任刑事案件犯罪嫌疑人、被告人的辩护人以及刑事案件自诉人、被害人的代理人；</w:t>
      </w:r>
    </w:p>
    <w:p w:rsidR="00A50C8F" w:rsidRPr="00124A20" w:rsidRDefault="00571AF4" w:rsidP="005F6FA1">
      <w:pPr>
        <w:numPr>
          <w:ilvl w:val="0"/>
          <w:numId w:val="5"/>
        </w:numPr>
        <w:spacing w:line="460" w:lineRule="exact"/>
        <w:rPr>
          <w:rFonts w:asciiTheme="minorEastAsia" w:eastAsiaTheme="minorEastAsia" w:hAnsiTheme="minorEastAsia"/>
          <w:sz w:val="24"/>
        </w:rPr>
      </w:pPr>
      <w:r w:rsidRPr="00124A20">
        <w:rPr>
          <w:rFonts w:asciiTheme="minorEastAsia" w:eastAsiaTheme="minorEastAsia" w:hAnsiTheme="minorEastAsia" w:hint="eastAsia"/>
          <w:sz w:val="24"/>
        </w:rPr>
        <w:t>担任</w:t>
      </w:r>
      <w:r w:rsidR="00A50C8F" w:rsidRPr="00124A20">
        <w:rPr>
          <w:rFonts w:asciiTheme="minorEastAsia" w:eastAsiaTheme="minorEastAsia" w:hAnsiTheme="minorEastAsia" w:hint="eastAsia"/>
          <w:sz w:val="24"/>
        </w:rPr>
        <w:t>公民请求支付劳动报酬、工伤赔偿，请求给付赡养费、抚养费、扶养费，请求发给抚恤金、救济金，请求给予社会保险待遇或最低生活保障待遇的民事诉讼、行政诉讼的代理人，以及担任涉及安全事故、环境污染、征地拆迁赔偿（补偿）等公共利益的群体性诉讼案件代理人；</w:t>
      </w:r>
    </w:p>
    <w:p w:rsidR="00A50C8F" w:rsidRPr="00124A20" w:rsidRDefault="00571AF4" w:rsidP="005F6FA1">
      <w:pPr>
        <w:numPr>
          <w:ilvl w:val="0"/>
          <w:numId w:val="5"/>
        </w:numPr>
        <w:spacing w:line="460" w:lineRule="exact"/>
        <w:rPr>
          <w:rFonts w:asciiTheme="minorEastAsia" w:eastAsiaTheme="minorEastAsia" w:hAnsiTheme="minorEastAsia"/>
          <w:sz w:val="24"/>
        </w:rPr>
      </w:pPr>
      <w:r w:rsidRPr="00124A20">
        <w:rPr>
          <w:rFonts w:asciiTheme="minorEastAsia" w:eastAsiaTheme="minorEastAsia" w:hAnsiTheme="minorEastAsia" w:hint="eastAsia"/>
          <w:sz w:val="24"/>
        </w:rPr>
        <w:t>担任</w:t>
      </w:r>
      <w:r w:rsidR="00A50C8F" w:rsidRPr="00124A20">
        <w:rPr>
          <w:rFonts w:asciiTheme="minorEastAsia" w:eastAsiaTheme="minorEastAsia" w:hAnsiTheme="minorEastAsia" w:hint="eastAsia"/>
          <w:sz w:val="24"/>
        </w:rPr>
        <w:t>公民请求国家赔偿案件的代理人。</w:t>
      </w:r>
    </w:p>
    <w:p w:rsidR="00A50C8F" w:rsidRPr="00124A20" w:rsidRDefault="00A50C8F"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上述律师服务的政府指导价的基准价和浮动幅度由福建省物价局会同福建省司法厅制定。律师事务所应在政府指导价范围或幅度内与委托人协商确定具体案件的收费标准。</w:t>
      </w:r>
    </w:p>
    <w:p w:rsidR="00571AF4" w:rsidRPr="00124A20" w:rsidRDefault="00571AF4"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同时规定，律师事务所提供除上述法律服务事项以外的法律服务实行市场调节价。</w:t>
      </w:r>
    </w:p>
    <w:p w:rsidR="00571AF4" w:rsidRPr="000D717E" w:rsidRDefault="00184D60" w:rsidP="000D717E">
      <w:pPr>
        <w:spacing w:line="4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sidR="007C6FBD">
        <w:rPr>
          <w:rFonts w:asciiTheme="minorEastAsia" w:eastAsiaTheme="minorEastAsia" w:hAnsiTheme="minorEastAsia" w:hint="eastAsia"/>
          <w:b/>
          <w:sz w:val="24"/>
        </w:rPr>
        <w:t>为避免被认定为价格垄断，</w:t>
      </w:r>
      <w:r>
        <w:rPr>
          <w:rFonts w:asciiTheme="minorEastAsia" w:eastAsiaTheme="minorEastAsia" w:hAnsiTheme="minorEastAsia" w:hint="eastAsia"/>
          <w:b/>
          <w:sz w:val="24"/>
        </w:rPr>
        <w:t>《指导意见》</w:t>
      </w:r>
      <w:r w:rsidR="007C6FBD">
        <w:rPr>
          <w:rFonts w:asciiTheme="minorEastAsia" w:eastAsiaTheme="minorEastAsia" w:hAnsiTheme="minorEastAsia" w:hint="eastAsia"/>
          <w:b/>
          <w:sz w:val="24"/>
        </w:rPr>
        <w:t>明确</w:t>
      </w:r>
      <w:r>
        <w:rPr>
          <w:rFonts w:asciiTheme="minorEastAsia" w:eastAsiaTheme="minorEastAsia" w:hAnsiTheme="minorEastAsia" w:hint="eastAsia"/>
          <w:b/>
          <w:sz w:val="24"/>
        </w:rPr>
        <w:t>对于实行市场调节价的法律服务确定的收费标准是</w:t>
      </w:r>
      <w:r w:rsidR="00571AF4" w:rsidRPr="000D717E">
        <w:rPr>
          <w:rFonts w:asciiTheme="minorEastAsia" w:eastAsiaTheme="minorEastAsia" w:hAnsiTheme="minorEastAsia" w:hint="eastAsia"/>
          <w:b/>
          <w:sz w:val="24"/>
        </w:rPr>
        <w:t>参考性</w:t>
      </w:r>
      <w:r w:rsidR="003231FE">
        <w:rPr>
          <w:rFonts w:asciiTheme="minorEastAsia" w:eastAsiaTheme="minorEastAsia" w:hAnsiTheme="minorEastAsia" w:hint="eastAsia"/>
          <w:b/>
          <w:sz w:val="24"/>
        </w:rPr>
        <w:t>收费标准，各律师事务所应当及时制定本所的收费标准并报市律协备案，并</w:t>
      </w:r>
      <w:r w:rsidR="003231FE" w:rsidRPr="003231FE">
        <w:rPr>
          <w:rFonts w:asciiTheme="minorEastAsia" w:eastAsiaTheme="minorEastAsia" w:hAnsiTheme="minorEastAsia" w:hint="eastAsia"/>
          <w:b/>
          <w:sz w:val="24"/>
        </w:rPr>
        <w:t>实行明码标价，接受社会监督。</w:t>
      </w:r>
    </w:p>
    <w:p w:rsidR="00571AF4" w:rsidRPr="00124A20" w:rsidRDefault="00571AF4"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国家发展改革委下发的《关于放开部分服务价格意见的通知》（发改价格〔2014〕2755号）</w:t>
      </w:r>
      <w:r w:rsidR="005B633F" w:rsidRPr="00124A20">
        <w:rPr>
          <w:rFonts w:asciiTheme="minorEastAsia" w:eastAsiaTheme="minorEastAsia" w:hAnsiTheme="minorEastAsia" w:hint="eastAsia"/>
          <w:sz w:val="24"/>
        </w:rPr>
        <w:t>规定：“</w:t>
      </w:r>
      <w:r w:rsidRPr="00124A20">
        <w:rPr>
          <w:rFonts w:asciiTheme="minorEastAsia" w:eastAsiaTheme="minorEastAsia" w:hAnsiTheme="minorEastAsia" w:hint="eastAsia"/>
          <w:sz w:val="24"/>
        </w:rPr>
        <w:t>各有关行业主管部门要按照本通知要求，加强对本行业相关经营主体服务行为监管。要建立健全服务标准规范，完善行业准入和退出机制，为市场主体创造公开、公平的市场环境，引导行业健康发展。要严格遵</w:t>
      </w:r>
      <w:r w:rsidRPr="00124A20">
        <w:rPr>
          <w:rFonts w:asciiTheme="minorEastAsia" w:eastAsiaTheme="minorEastAsia" w:hAnsiTheme="minorEastAsia" w:hint="eastAsia"/>
          <w:sz w:val="24"/>
        </w:rPr>
        <w:lastRenderedPageBreak/>
        <w:t>守《</w:t>
      </w:r>
      <w:r w:rsidRPr="00124A20">
        <w:rPr>
          <w:rFonts w:asciiTheme="minorEastAsia" w:eastAsiaTheme="minorEastAsia" w:hAnsiTheme="minorEastAsia"/>
          <w:sz w:val="24"/>
        </w:rPr>
        <w:t>反垄断法</w:t>
      </w:r>
      <w:r w:rsidRPr="00124A20">
        <w:rPr>
          <w:rFonts w:asciiTheme="minorEastAsia" w:eastAsiaTheme="minorEastAsia" w:hAnsiTheme="minorEastAsia" w:hint="eastAsia"/>
          <w:sz w:val="24"/>
        </w:rPr>
        <w:t>》等法律法规，不得以任何理由限制服务、指定服务，或截留定价权。</w:t>
      </w:r>
      <w:r w:rsidR="005B633F" w:rsidRPr="00124A20">
        <w:rPr>
          <w:rFonts w:asciiTheme="minorEastAsia" w:eastAsiaTheme="minorEastAsia" w:hAnsiTheme="minorEastAsia" w:hint="eastAsia"/>
          <w:sz w:val="24"/>
        </w:rPr>
        <w:t>”</w:t>
      </w:r>
      <w:r w:rsidR="00E937BA" w:rsidRPr="00E937BA">
        <w:rPr>
          <w:rFonts w:asciiTheme="minorEastAsia" w:eastAsiaTheme="minorEastAsia" w:hAnsiTheme="minorEastAsia" w:hint="eastAsia"/>
          <w:sz w:val="24"/>
        </w:rPr>
        <w:t>《</w:t>
      </w:r>
      <w:r w:rsidR="00E937BA" w:rsidRPr="00E937BA">
        <w:rPr>
          <w:rFonts w:asciiTheme="minorEastAsia" w:eastAsiaTheme="minorEastAsia" w:hAnsiTheme="minorEastAsia"/>
          <w:sz w:val="24"/>
        </w:rPr>
        <w:t>反价格垄断规定</w:t>
      </w:r>
      <w:r w:rsidR="00E937BA" w:rsidRPr="00E937BA">
        <w:rPr>
          <w:rFonts w:asciiTheme="minorEastAsia" w:eastAsiaTheme="minorEastAsia" w:hAnsiTheme="minorEastAsia" w:hint="eastAsia"/>
          <w:sz w:val="24"/>
        </w:rPr>
        <w:t>》（国家发展和改革委员会令第7号）第九条</w:t>
      </w:r>
      <w:r w:rsidR="00E937BA">
        <w:rPr>
          <w:rFonts w:asciiTheme="minorEastAsia" w:eastAsiaTheme="minorEastAsia" w:hAnsiTheme="minorEastAsia" w:hint="eastAsia"/>
          <w:sz w:val="24"/>
        </w:rPr>
        <w:t>规定：“</w:t>
      </w:r>
      <w:r w:rsidR="00E937BA" w:rsidRPr="00E937BA">
        <w:rPr>
          <w:rFonts w:asciiTheme="minorEastAsia" w:eastAsiaTheme="minorEastAsia" w:hAnsiTheme="minorEastAsia" w:hint="eastAsia"/>
          <w:sz w:val="24"/>
        </w:rPr>
        <w:t>禁止行业协会从事下列行为：（一）制定排除、限制价格竞争的规则、决定、通知等；（二）组织经营者达成本规定所禁止的价格垄断协议；（三）组织经营者达成或者实施价格垄断协议的其他行为。</w:t>
      </w:r>
      <w:r w:rsidR="00E937BA">
        <w:rPr>
          <w:rFonts w:asciiTheme="minorEastAsia" w:eastAsiaTheme="minorEastAsia" w:hAnsiTheme="minorEastAsia" w:hint="eastAsia"/>
          <w:sz w:val="24"/>
        </w:rPr>
        <w:t>”</w:t>
      </w:r>
      <w:r w:rsidR="005B633F" w:rsidRPr="00124A20">
        <w:rPr>
          <w:rFonts w:asciiTheme="minorEastAsia" w:eastAsiaTheme="minorEastAsia" w:hAnsiTheme="minorEastAsia" w:hint="eastAsia"/>
          <w:sz w:val="24"/>
        </w:rPr>
        <w:t>为了避免《指导意见》</w:t>
      </w:r>
      <w:r w:rsidR="00687311">
        <w:rPr>
          <w:rFonts w:asciiTheme="minorEastAsia" w:eastAsiaTheme="minorEastAsia" w:hAnsiTheme="minorEastAsia" w:hint="eastAsia"/>
          <w:sz w:val="24"/>
        </w:rPr>
        <w:t>中确定的律师收费标准</w:t>
      </w:r>
      <w:r w:rsidR="006B2E63" w:rsidRPr="00124A20">
        <w:rPr>
          <w:rFonts w:asciiTheme="minorEastAsia" w:eastAsiaTheme="minorEastAsia" w:hAnsiTheme="minorEastAsia" w:hint="eastAsia"/>
          <w:sz w:val="24"/>
        </w:rPr>
        <w:t>被发改主管部门认定为行业垄断等法律风险的发生，《指导意见》明确强调，</w:t>
      </w:r>
      <w:r w:rsidRPr="00124A20">
        <w:rPr>
          <w:rFonts w:asciiTheme="minorEastAsia" w:eastAsiaTheme="minorEastAsia" w:hAnsiTheme="minorEastAsia" w:hint="eastAsia"/>
          <w:sz w:val="24"/>
        </w:rPr>
        <w:t>对于实行市场调节价的法律服务</w:t>
      </w:r>
      <w:r w:rsidR="006B2E63" w:rsidRPr="00124A20">
        <w:rPr>
          <w:rFonts w:asciiTheme="minorEastAsia" w:eastAsiaTheme="minorEastAsia" w:hAnsiTheme="minorEastAsia" w:hint="eastAsia"/>
          <w:sz w:val="24"/>
        </w:rPr>
        <w:t>，福州律</w:t>
      </w:r>
      <w:r w:rsidRPr="00124A20">
        <w:rPr>
          <w:rFonts w:asciiTheme="minorEastAsia" w:eastAsiaTheme="minorEastAsia" w:hAnsiTheme="minorEastAsia" w:hint="eastAsia"/>
          <w:sz w:val="24"/>
        </w:rPr>
        <w:t>协综合考虑</w:t>
      </w:r>
      <w:r w:rsidR="006B2E63" w:rsidRPr="00124A20">
        <w:rPr>
          <w:rFonts w:asciiTheme="minorEastAsia" w:eastAsiaTheme="minorEastAsia" w:hAnsiTheme="minorEastAsia" w:hint="eastAsia"/>
          <w:sz w:val="24"/>
        </w:rPr>
        <w:t>福州</w:t>
      </w:r>
      <w:r w:rsidRPr="00124A20">
        <w:rPr>
          <w:rFonts w:asciiTheme="minorEastAsia" w:eastAsiaTheme="minorEastAsia" w:hAnsiTheme="minorEastAsia" w:hint="eastAsia"/>
          <w:sz w:val="24"/>
        </w:rPr>
        <w:t>市经济发展水平、各地区经济发展差异、社会承受能力、律师业的长远发展、律师服务社会平均成本、法定税金等因素，确定参考性收费标准。该参考性收费标准仅供全市各律师事务所参考。各</w:t>
      </w:r>
      <w:r w:rsidRPr="00124A20">
        <w:rPr>
          <w:rFonts w:asciiTheme="minorEastAsia" w:eastAsiaTheme="minorEastAsia" w:hAnsiTheme="minorEastAsia"/>
          <w:sz w:val="24"/>
        </w:rPr>
        <w:t>律师事务所应当按照</w:t>
      </w:r>
      <w:r w:rsidRPr="00124A20">
        <w:rPr>
          <w:rFonts w:asciiTheme="minorEastAsia" w:eastAsiaTheme="minorEastAsia" w:hAnsiTheme="minorEastAsia" w:hint="eastAsia"/>
          <w:sz w:val="24"/>
        </w:rPr>
        <w:t>该参考性收费</w:t>
      </w:r>
      <w:r w:rsidRPr="00124A20">
        <w:rPr>
          <w:rFonts w:asciiTheme="minorEastAsia" w:eastAsiaTheme="minorEastAsia" w:hAnsiTheme="minorEastAsia"/>
          <w:sz w:val="24"/>
        </w:rPr>
        <w:t>标准</w:t>
      </w:r>
      <w:r w:rsidRPr="00124A20">
        <w:rPr>
          <w:rFonts w:asciiTheme="minorEastAsia" w:eastAsiaTheme="minorEastAsia" w:hAnsiTheme="minorEastAsia" w:hint="eastAsia"/>
          <w:sz w:val="24"/>
        </w:rPr>
        <w:t>的</w:t>
      </w:r>
      <w:r w:rsidRPr="00124A20">
        <w:rPr>
          <w:rFonts w:asciiTheme="minorEastAsia" w:eastAsiaTheme="minorEastAsia" w:hAnsiTheme="minorEastAsia"/>
          <w:sz w:val="24"/>
        </w:rPr>
        <w:t>要求，考虑经营成本、资信水平、法律事务难易程度、律师执业经验，以及律师可能承担的工作量、风险和责任等因素</w:t>
      </w:r>
      <w:r w:rsidRPr="00124A20">
        <w:rPr>
          <w:rFonts w:asciiTheme="minorEastAsia" w:eastAsiaTheme="minorEastAsia" w:hAnsiTheme="minorEastAsia" w:hint="eastAsia"/>
          <w:sz w:val="24"/>
        </w:rPr>
        <w:t>，及时制定本所的收费标准，并在本指导意见下发之日起【30】日内将本所的收费标准提交本协会备案。</w:t>
      </w:r>
    </w:p>
    <w:p w:rsidR="00571AF4" w:rsidRPr="00124A20" w:rsidRDefault="006B2E63"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同时，《指导意见》规定“</w:t>
      </w:r>
      <w:r w:rsidR="00571AF4" w:rsidRPr="00124A20">
        <w:rPr>
          <w:rFonts w:asciiTheme="minorEastAsia" w:eastAsiaTheme="minorEastAsia" w:hAnsiTheme="minorEastAsia" w:hint="eastAsia"/>
          <w:sz w:val="24"/>
        </w:rPr>
        <w:t>律师服务收费实行明码标价制度。律师事务所应当在显著位置公示收费项目、收费标准、收费依据、服务内容、价格监督投诉电话等信息，实行阳光收费，并接受社会监督，不得收取任何未予标明的费用</w:t>
      </w:r>
      <w:r w:rsidRPr="00124A20">
        <w:rPr>
          <w:rFonts w:asciiTheme="minorEastAsia" w:eastAsiaTheme="minorEastAsia" w:hAnsiTheme="minorEastAsia" w:hint="eastAsia"/>
          <w:sz w:val="24"/>
        </w:rPr>
        <w:t>”</w:t>
      </w:r>
      <w:r w:rsidR="00571AF4" w:rsidRPr="00124A20">
        <w:rPr>
          <w:rFonts w:asciiTheme="minorEastAsia" w:eastAsiaTheme="minorEastAsia" w:hAnsiTheme="minorEastAsia" w:hint="eastAsia"/>
          <w:sz w:val="24"/>
        </w:rPr>
        <w:t>。</w:t>
      </w:r>
    </w:p>
    <w:p w:rsidR="00D269D3" w:rsidRPr="008E07AA" w:rsidRDefault="008E5844" w:rsidP="008E07AA">
      <w:pPr>
        <w:spacing w:line="460" w:lineRule="exact"/>
        <w:ind w:firstLineChars="200" w:firstLine="482"/>
        <w:rPr>
          <w:rFonts w:asciiTheme="minorEastAsia" w:eastAsiaTheme="minorEastAsia" w:hAnsiTheme="minorEastAsia"/>
          <w:b/>
          <w:sz w:val="24"/>
        </w:rPr>
      </w:pPr>
      <w:r w:rsidRPr="008E07AA">
        <w:rPr>
          <w:rFonts w:asciiTheme="minorEastAsia" w:eastAsiaTheme="minorEastAsia" w:hAnsiTheme="minorEastAsia" w:hint="eastAsia"/>
          <w:b/>
          <w:sz w:val="24"/>
        </w:rPr>
        <w:t>（三）</w:t>
      </w:r>
      <w:r w:rsidR="000E48BC" w:rsidRPr="008E07AA">
        <w:rPr>
          <w:rFonts w:asciiTheme="minorEastAsia" w:eastAsiaTheme="minorEastAsia" w:hAnsiTheme="minorEastAsia" w:hint="eastAsia"/>
          <w:b/>
          <w:sz w:val="24"/>
        </w:rPr>
        <w:t>上调诉讼案件计时、计件收费标准，将限定最高指导价改为幅度指导价。</w:t>
      </w:r>
    </w:p>
    <w:p w:rsidR="00D269D3" w:rsidRPr="00124A20" w:rsidRDefault="000E48BC"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《指导意见》全面上调诉讼案件计时、计件收费标准，并设定收费幅度，一方面，设定最低下</w:t>
      </w:r>
      <w:r w:rsidR="008E07AA">
        <w:rPr>
          <w:rFonts w:asciiTheme="minorEastAsia" w:eastAsiaTheme="minorEastAsia" w:hAnsiTheme="minorEastAsia" w:hint="eastAsia"/>
          <w:sz w:val="24"/>
        </w:rPr>
        <w:t>限，防止律师间恶意低价竞争，降低律师服务质量，破坏律师服务市场；另</w:t>
      </w:r>
      <w:r w:rsidRPr="00124A20">
        <w:rPr>
          <w:rFonts w:asciiTheme="minorEastAsia" w:eastAsiaTheme="minorEastAsia" w:hAnsiTheme="minorEastAsia" w:hint="eastAsia"/>
          <w:sz w:val="24"/>
        </w:rPr>
        <w:t>一方面，设定最高上限，防止律师开高价乱收费，维护当事人权益。</w:t>
      </w:r>
    </w:p>
    <w:p w:rsidR="008E5844" w:rsidRPr="008E07AA" w:rsidRDefault="008E5844" w:rsidP="008E07AA">
      <w:pPr>
        <w:spacing w:line="460" w:lineRule="exact"/>
        <w:ind w:firstLineChars="200" w:firstLine="482"/>
        <w:rPr>
          <w:rFonts w:asciiTheme="minorEastAsia" w:eastAsiaTheme="minorEastAsia" w:hAnsiTheme="minorEastAsia"/>
          <w:b/>
          <w:sz w:val="24"/>
        </w:rPr>
      </w:pPr>
      <w:r w:rsidRPr="008E07AA">
        <w:rPr>
          <w:rFonts w:asciiTheme="minorEastAsia" w:eastAsiaTheme="minorEastAsia" w:hAnsiTheme="minorEastAsia" w:hint="eastAsia"/>
          <w:b/>
          <w:sz w:val="24"/>
        </w:rPr>
        <w:t>（四</w:t>
      </w:r>
      <w:r w:rsidR="008E07AA">
        <w:rPr>
          <w:rFonts w:asciiTheme="minorEastAsia" w:eastAsiaTheme="minorEastAsia" w:hAnsiTheme="minorEastAsia" w:hint="eastAsia"/>
          <w:b/>
          <w:sz w:val="24"/>
        </w:rPr>
        <w:t>）对</w:t>
      </w:r>
      <w:r w:rsidRPr="008E07AA">
        <w:rPr>
          <w:rFonts w:asciiTheme="minorEastAsia" w:eastAsiaTheme="minorEastAsia" w:hAnsiTheme="minorEastAsia" w:hint="eastAsia"/>
          <w:b/>
          <w:sz w:val="24"/>
        </w:rPr>
        <w:t>重大、疑难、复杂案件</w:t>
      </w:r>
      <w:r w:rsidR="008E07AA">
        <w:rPr>
          <w:rFonts w:asciiTheme="minorEastAsia" w:eastAsiaTheme="minorEastAsia" w:hAnsiTheme="minorEastAsia" w:hint="eastAsia"/>
          <w:b/>
          <w:sz w:val="24"/>
        </w:rPr>
        <w:t>的判断标准进行界定，</w:t>
      </w:r>
      <w:r w:rsidRPr="008E07AA">
        <w:rPr>
          <w:rFonts w:asciiTheme="minorEastAsia" w:eastAsiaTheme="minorEastAsia" w:hAnsiTheme="minorEastAsia" w:hint="eastAsia"/>
          <w:b/>
          <w:sz w:val="24"/>
        </w:rPr>
        <w:t>并规范其收费标准。</w:t>
      </w:r>
    </w:p>
    <w:p w:rsidR="008E5844" w:rsidRPr="00124A20" w:rsidRDefault="008E5844"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《指导意见》对重大、疑难、复杂案件</w:t>
      </w:r>
      <w:r w:rsidR="008E07AA">
        <w:rPr>
          <w:rFonts w:asciiTheme="minorEastAsia" w:eastAsiaTheme="minorEastAsia" w:hAnsiTheme="minorEastAsia" w:hint="eastAsia"/>
          <w:sz w:val="24"/>
        </w:rPr>
        <w:t>的判断标准</w:t>
      </w:r>
      <w:r w:rsidRPr="00124A20">
        <w:rPr>
          <w:rFonts w:asciiTheme="minorEastAsia" w:eastAsiaTheme="minorEastAsia" w:hAnsiTheme="minorEastAsia" w:hint="eastAsia"/>
          <w:sz w:val="24"/>
        </w:rPr>
        <w:t>进行</w:t>
      </w:r>
      <w:r w:rsidR="008E07AA">
        <w:rPr>
          <w:rFonts w:asciiTheme="minorEastAsia" w:eastAsiaTheme="minorEastAsia" w:hAnsiTheme="minorEastAsia" w:hint="eastAsia"/>
          <w:sz w:val="24"/>
        </w:rPr>
        <w:t>了</w:t>
      </w:r>
      <w:r w:rsidRPr="00124A20">
        <w:rPr>
          <w:rFonts w:asciiTheme="minorEastAsia" w:eastAsiaTheme="minorEastAsia" w:hAnsiTheme="minorEastAsia" w:hint="eastAsia"/>
          <w:sz w:val="24"/>
        </w:rPr>
        <w:t>详细列举规定</w:t>
      </w:r>
      <w:r w:rsidR="008E07AA">
        <w:rPr>
          <w:rFonts w:asciiTheme="minorEastAsia" w:eastAsiaTheme="minorEastAsia" w:hAnsiTheme="minorEastAsia" w:hint="eastAsia"/>
          <w:sz w:val="24"/>
        </w:rPr>
        <w:t>，</w:t>
      </w:r>
      <w:r w:rsidR="008E07AA" w:rsidRPr="00124A20">
        <w:rPr>
          <w:rFonts w:asciiTheme="minorEastAsia" w:eastAsiaTheme="minorEastAsia" w:hAnsiTheme="minorEastAsia" w:hint="eastAsia"/>
          <w:sz w:val="24"/>
        </w:rPr>
        <w:t>易于当事人与律师沟通协商，具有较强的可操作性。</w:t>
      </w:r>
      <w:r w:rsidR="008E07AA">
        <w:rPr>
          <w:rFonts w:asciiTheme="minorEastAsia" w:eastAsiaTheme="minorEastAsia" w:hAnsiTheme="minorEastAsia" w:hint="eastAsia"/>
          <w:sz w:val="24"/>
        </w:rPr>
        <w:t>同时</w:t>
      </w:r>
      <w:r w:rsidR="00B74031">
        <w:rPr>
          <w:rFonts w:asciiTheme="minorEastAsia" w:eastAsiaTheme="minorEastAsia" w:hAnsiTheme="minorEastAsia" w:hint="eastAsia"/>
          <w:sz w:val="24"/>
        </w:rPr>
        <w:t>，为使</w:t>
      </w:r>
      <w:r w:rsidR="00B74031" w:rsidRPr="00124A20">
        <w:rPr>
          <w:rFonts w:asciiTheme="minorEastAsia" w:eastAsiaTheme="minorEastAsia" w:hAnsiTheme="minorEastAsia" w:hint="eastAsia"/>
          <w:sz w:val="24"/>
        </w:rPr>
        <w:t>重大、疑难、复杂案件</w:t>
      </w:r>
      <w:r w:rsidR="00B74031">
        <w:rPr>
          <w:rFonts w:asciiTheme="minorEastAsia" w:eastAsiaTheme="minorEastAsia" w:hAnsiTheme="minorEastAsia" w:hint="eastAsia"/>
          <w:sz w:val="24"/>
        </w:rPr>
        <w:t>的</w:t>
      </w:r>
      <w:r w:rsidR="00B74031" w:rsidRPr="00124A20">
        <w:rPr>
          <w:rFonts w:asciiTheme="minorEastAsia" w:eastAsiaTheme="minorEastAsia" w:hAnsiTheme="minorEastAsia" w:hint="eastAsia"/>
          <w:sz w:val="24"/>
        </w:rPr>
        <w:t>收费标准与案件难易程度相适应，增加律师工作积极性，</w:t>
      </w:r>
      <w:r w:rsidR="00B74031">
        <w:rPr>
          <w:rFonts w:asciiTheme="minorEastAsia" w:eastAsiaTheme="minorEastAsia" w:hAnsiTheme="minorEastAsia" w:hint="eastAsia"/>
          <w:sz w:val="24"/>
        </w:rPr>
        <w:t>提升律师服务质量，《指导意见》</w:t>
      </w:r>
      <w:r w:rsidR="008E07AA">
        <w:rPr>
          <w:rFonts w:asciiTheme="minorEastAsia" w:eastAsiaTheme="minorEastAsia" w:hAnsiTheme="minorEastAsia" w:hint="eastAsia"/>
          <w:sz w:val="24"/>
        </w:rPr>
        <w:t>规定该类型案件可适当调高收费标准，但最高不得超过规定一般案件收费</w:t>
      </w:r>
      <w:r w:rsidRPr="00124A20">
        <w:rPr>
          <w:rFonts w:asciiTheme="minorEastAsia" w:eastAsiaTheme="minorEastAsia" w:hAnsiTheme="minorEastAsia" w:hint="eastAsia"/>
          <w:sz w:val="24"/>
        </w:rPr>
        <w:t>标准的5倍。</w:t>
      </w:r>
    </w:p>
    <w:p w:rsidR="00D269D3" w:rsidRPr="00B74031" w:rsidRDefault="008E5844" w:rsidP="00B74031">
      <w:pPr>
        <w:spacing w:line="460" w:lineRule="exact"/>
        <w:ind w:firstLineChars="200" w:firstLine="482"/>
        <w:rPr>
          <w:rFonts w:asciiTheme="minorEastAsia" w:eastAsiaTheme="minorEastAsia" w:hAnsiTheme="minorEastAsia"/>
          <w:b/>
          <w:sz w:val="24"/>
        </w:rPr>
      </w:pPr>
      <w:r w:rsidRPr="00B74031">
        <w:rPr>
          <w:rFonts w:asciiTheme="minorEastAsia" w:eastAsiaTheme="minorEastAsia" w:hAnsiTheme="minorEastAsia" w:hint="eastAsia"/>
          <w:b/>
          <w:sz w:val="24"/>
        </w:rPr>
        <w:t>（五）</w:t>
      </w:r>
      <w:r w:rsidR="000E48BC" w:rsidRPr="00B74031">
        <w:rPr>
          <w:rFonts w:asciiTheme="minorEastAsia" w:eastAsiaTheme="minorEastAsia" w:hAnsiTheme="minorEastAsia" w:hint="eastAsia"/>
          <w:b/>
          <w:sz w:val="24"/>
        </w:rPr>
        <w:t>规范非诉讼</w:t>
      </w:r>
      <w:r w:rsidR="00B74031">
        <w:rPr>
          <w:rFonts w:asciiTheme="minorEastAsia" w:eastAsiaTheme="minorEastAsia" w:hAnsiTheme="minorEastAsia" w:hint="eastAsia"/>
          <w:b/>
          <w:sz w:val="24"/>
        </w:rPr>
        <w:t>法律服务</w:t>
      </w:r>
      <w:r w:rsidR="000E48BC" w:rsidRPr="00B74031">
        <w:rPr>
          <w:rFonts w:asciiTheme="minorEastAsia" w:eastAsiaTheme="minorEastAsia" w:hAnsiTheme="minorEastAsia" w:hint="eastAsia"/>
          <w:b/>
          <w:sz w:val="24"/>
        </w:rPr>
        <w:t>收费。</w:t>
      </w:r>
    </w:p>
    <w:p w:rsidR="00D269D3" w:rsidRPr="00124A20" w:rsidRDefault="000E48BC" w:rsidP="00124A20">
      <w:pPr>
        <w:spacing w:line="460" w:lineRule="exact"/>
        <w:ind w:firstLineChars="200" w:firstLine="480"/>
        <w:rPr>
          <w:rFonts w:asciiTheme="minorEastAsia" w:eastAsiaTheme="minorEastAsia" w:hAnsiTheme="minorEastAsia"/>
          <w:sz w:val="24"/>
        </w:rPr>
      </w:pPr>
      <w:r w:rsidRPr="00124A20">
        <w:rPr>
          <w:rFonts w:asciiTheme="minorEastAsia" w:eastAsiaTheme="minorEastAsia" w:hAnsiTheme="minorEastAsia" w:hint="eastAsia"/>
          <w:sz w:val="24"/>
        </w:rPr>
        <w:t>《指导意见》除对诉讼业务收费标准进行上调及细化外，还专门对非诉讼业务收费进行了规范。概括列举了非诉讼业务种类；对非诉讼业务收费方式进行灵</w:t>
      </w:r>
      <w:r w:rsidRPr="00124A20">
        <w:rPr>
          <w:rFonts w:asciiTheme="minorEastAsia" w:eastAsiaTheme="minorEastAsia" w:hAnsiTheme="minorEastAsia" w:hint="eastAsia"/>
          <w:sz w:val="24"/>
        </w:rPr>
        <w:lastRenderedPageBreak/>
        <w:t>活处</w:t>
      </w:r>
      <w:r w:rsidR="00B74031">
        <w:rPr>
          <w:rFonts w:asciiTheme="minorEastAsia" w:eastAsiaTheme="minorEastAsia" w:hAnsiTheme="minorEastAsia" w:hint="eastAsia"/>
          <w:sz w:val="24"/>
        </w:rPr>
        <w:t>理，可计时、计件收费，常年法律顾问项目，可采用年度计时收费方式，</w:t>
      </w:r>
      <w:r w:rsidRPr="00124A20">
        <w:rPr>
          <w:rFonts w:asciiTheme="minorEastAsia" w:eastAsiaTheme="minorEastAsia" w:hAnsiTheme="minorEastAsia" w:hint="eastAsia"/>
          <w:sz w:val="24"/>
        </w:rPr>
        <w:t>适应了近年来出现的新类型非诉讼业务的发展。</w:t>
      </w:r>
    </w:p>
    <w:p w:rsidR="00D269D3" w:rsidRDefault="00953EE4" w:rsidP="00124A20">
      <w:pPr>
        <w:spacing w:line="460" w:lineRule="exact"/>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特此说明。</w:t>
      </w:r>
    </w:p>
    <w:p w:rsidR="00953EE4" w:rsidRPr="00124A20" w:rsidRDefault="00953EE4" w:rsidP="00124A20">
      <w:pPr>
        <w:spacing w:line="460" w:lineRule="exact"/>
        <w:ind w:firstLineChars="200" w:firstLine="480"/>
        <w:rPr>
          <w:rFonts w:asciiTheme="minorEastAsia" w:eastAsiaTheme="minorEastAsia" w:hAnsiTheme="minorEastAsia"/>
          <w:sz w:val="24"/>
        </w:rPr>
      </w:pPr>
    </w:p>
    <w:p w:rsidR="0093207C" w:rsidRDefault="00C30C7D" w:rsidP="00C30C7D">
      <w:pPr>
        <w:spacing w:line="460" w:lineRule="exact"/>
        <w:jc w:val="right"/>
        <w:rPr>
          <w:rFonts w:asciiTheme="minorEastAsia" w:eastAsiaTheme="minorEastAsia" w:hAnsiTheme="minorEastAsia"/>
          <w:sz w:val="24"/>
        </w:rPr>
      </w:pPr>
      <w:r>
        <w:rPr>
          <w:rFonts w:asciiTheme="minorEastAsia" w:eastAsiaTheme="minorEastAsia" w:hAnsiTheme="minorEastAsia" w:hint="eastAsia"/>
          <w:sz w:val="24"/>
        </w:rPr>
        <w:t>福州市律师协会</w:t>
      </w:r>
    </w:p>
    <w:p w:rsidR="00C30C7D" w:rsidRDefault="00C30C7D" w:rsidP="00C30C7D">
      <w:pPr>
        <w:spacing w:line="460" w:lineRule="exact"/>
        <w:jc w:val="right"/>
        <w:rPr>
          <w:rFonts w:asciiTheme="minorEastAsia" w:eastAsiaTheme="minorEastAsia" w:hAnsiTheme="minorEastAsia"/>
          <w:sz w:val="24"/>
        </w:rPr>
      </w:pPr>
      <w:r>
        <w:rPr>
          <w:rFonts w:asciiTheme="minorEastAsia" w:eastAsiaTheme="minorEastAsia" w:hAnsiTheme="minorEastAsia" w:hint="eastAsia"/>
          <w:sz w:val="24"/>
        </w:rPr>
        <w:t>2017年8月</w:t>
      </w:r>
      <w:r w:rsidR="00953EE4">
        <w:rPr>
          <w:rFonts w:asciiTheme="minorEastAsia" w:eastAsiaTheme="minorEastAsia" w:hAnsiTheme="minorEastAsia" w:hint="eastAsia"/>
          <w:sz w:val="24"/>
        </w:rPr>
        <w:t>13</w:t>
      </w:r>
      <w:r>
        <w:rPr>
          <w:rFonts w:asciiTheme="minorEastAsia" w:eastAsiaTheme="minorEastAsia" w:hAnsiTheme="minorEastAsia" w:hint="eastAsia"/>
          <w:sz w:val="24"/>
        </w:rPr>
        <w:t>日</w:t>
      </w:r>
    </w:p>
    <w:p w:rsidR="00C30C7D" w:rsidRPr="00124A20" w:rsidRDefault="00C30C7D" w:rsidP="00C30C7D">
      <w:pPr>
        <w:spacing w:line="460" w:lineRule="exact"/>
        <w:rPr>
          <w:rFonts w:asciiTheme="minorEastAsia" w:eastAsiaTheme="minorEastAsia" w:hAnsiTheme="minorEastAsia"/>
          <w:sz w:val="24"/>
        </w:rPr>
      </w:pPr>
    </w:p>
    <w:sectPr w:rsidR="00C30C7D" w:rsidRPr="00124A20" w:rsidSect="00D269D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24E" w:rsidRDefault="002F424E" w:rsidP="00544131">
      <w:r>
        <w:separator/>
      </w:r>
    </w:p>
  </w:endnote>
  <w:endnote w:type="continuationSeparator" w:id="1">
    <w:p w:rsidR="002F424E" w:rsidRDefault="002F424E" w:rsidP="00544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24E" w:rsidRDefault="002F424E" w:rsidP="00544131">
      <w:r>
        <w:separator/>
      </w:r>
    </w:p>
  </w:footnote>
  <w:footnote w:type="continuationSeparator" w:id="1">
    <w:p w:rsidR="002F424E" w:rsidRDefault="002F424E" w:rsidP="00544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7B68"/>
    <w:multiLevelType w:val="hybridMultilevel"/>
    <w:tmpl w:val="29F2B450"/>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8A12794"/>
    <w:multiLevelType w:val="hybridMultilevel"/>
    <w:tmpl w:val="13200D4C"/>
    <w:lvl w:ilvl="0" w:tplc="8EC0F5F4">
      <w:start w:val="1"/>
      <w:numFmt w:val="decimal"/>
      <w:lvlText w:val="%1. "/>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C095E95"/>
    <w:multiLevelType w:val="hybridMultilevel"/>
    <w:tmpl w:val="92C61FEC"/>
    <w:lvl w:ilvl="0" w:tplc="8EC0F5F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FBC54DE"/>
    <w:multiLevelType w:val="multilevel"/>
    <w:tmpl w:val="0000000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A4E5ED3"/>
    <w:multiLevelType w:val="hybridMultilevel"/>
    <w:tmpl w:val="C5249044"/>
    <w:lvl w:ilvl="0" w:tplc="F3909042">
      <w:start w:val="1"/>
      <w:numFmt w:val="chineseCountingThousand"/>
      <w:lvlText w:val="第%1条"/>
      <w:lvlJc w:val="left"/>
      <w:pPr>
        <w:ind w:left="900" w:hanging="420"/>
      </w:pPr>
      <w:rPr>
        <w:rFonts w:hint="eastAsia"/>
      </w:rPr>
    </w:lvl>
    <w:lvl w:ilvl="1" w:tplc="39980D0A">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4131"/>
    <w:rsid w:val="00060B87"/>
    <w:rsid w:val="000D717E"/>
    <w:rsid w:val="000E48BC"/>
    <w:rsid w:val="00124A20"/>
    <w:rsid w:val="00184D60"/>
    <w:rsid w:val="001B2937"/>
    <w:rsid w:val="001B40CD"/>
    <w:rsid w:val="002F424E"/>
    <w:rsid w:val="003231FE"/>
    <w:rsid w:val="0050489F"/>
    <w:rsid w:val="005148D3"/>
    <w:rsid w:val="00544131"/>
    <w:rsid w:val="00571AF4"/>
    <w:rsid w:val="005B633F"/>
    <w:rsid w:val="005F6FA1"/>
    <w:rsid w:val="00687311"/>
    <w:rsid w:val="006B2E63"/>
    <w:rsid w:val="00777257"/>
    <w:rsid w:val="007A5D1A"/>
    <w:rsid w:val="007C6FBD"/>
    <w:rsid w:val="00817256"/>
    <w:rsid w:val="00854DE4"/>
    <w:rsid w:val="008E07AA"/>
    <w:rsid w:val="008E5844"/>
    <w:rsid w:val="0093207C"/>
    <w:rsid w:val="00953EE4"/>
    <w:rsid w:val="009E7040"/>
    <w:rsid w:val="00A50C8F"/>
    <w:rsid w:val="00B74031"/>
    <w:rsid w:val="00C30C7D"/>
    <w:rsid w:val="00C53728"/>
    <w:rsid w:val="00CD14A8"/>
    <w:rsid w:val="00D269D3"/>
    <w:rsid w:val="00D665CB"/>
    <w:rsid w:val="00DB4EE6"/>
    <w:rsid w:val="00E937BA"/>
    <w:rsid w:val="00ED006E"/>
    <w:rsid w:val="01BE323A"/>
    <w:rsid w:val="028868FC"/>
    <w:rsid w:val="03BF20F6"/>
    <w:rsid w:val="07CB427A"/>
    <w:rsid w:val="129F68A3"/>
    <w:rsid w:val="1AA6143F"/>
    <w:rsid w:val="1B6A67A8"/>
    <w:rsid w:val="240C7F58"/>
    <w:rsid w:val="26763D9E"/>
    <w:rsid w:val="313E0978"/>
    <w:rsid w:val="47BF58DB"/>
    <w:rsid w:val="4AF8379F"/>
    <w:rsid w:val="4E8D32CF"/>
    <w:rsid w:val="54EC55F9"/>
    <w:rsid w:val="716575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9D3"/>
    <w:pPr>
      <w:widowControl w:val="0"/>
      <w:jc w:val="both"/>
    </w:pPr>
    <w:rPr>
      <w:kern w:val="2"/>
      <w:sz w:val="21"/>
      <w:szCs w:val="24"/>
    </w:rPr>
  </w:style>
  <w:style w:type="paragraph" w:styleId="1">
    <w:name w:val="heading 1"/>
    <w:next w:val="a"/>
    <w:link w:val="1Char"/>
    <w:qFormat/>
    <w:rsid w:val="00D269D3"/>
    <w:pPr>
      <w:outlineLvl w:val="0"/>
    </w:pPr>
    <w:rPr>
      <w:rFonts w:ascii="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69D3"/>
    <w:rPr>
      <w:color w:val="4D4D4D"/>
      <w:u w:val="none"/>
    </w:rPr>
  </w:style>
  <w:style w:type="character" w:styleId="a4">
    <w:name w:val="FollowedHyperlink"/>
    <w:basedOn w:val="a0"/>
    <w:rsid w:val="00D269D3"/>
    <w:rPr>
      <w:color w:val="4D4D4D"/>
      <w:u w:val="none"/>
    </w:rPr>
  </w:style>
  <w:style w:type="character" w:styleId="a5">
    <w:name w:val="Strong"/>
    <w:basedOn w:val="a0"/>
    <w:qFormat/>
    <w:rsid w:val="00D269D3"/>
    <w:rPr>
      <w:b/>
    </w:rPr>
  </w:style>
  <w:style w:type="character" w:customStyle="1" w:styleId="1Char">
    <w:name w:val="标题 1 Char"/>
    <w:basedOn w:val="a0"/>
    <w:link w:val="1"/>
    <w:rsid w:val="00D269D3"/>
    <w:rPr>
      <w:rFonts w:ascii="宋体" w:hAnsi="宋体" w:cs="宋体"/>
      <w:kern w:val="36"/>
      <w:sz w:val="18"/>
      <w:szCs w:val="18"/>
      <w:lang w:val="en-US" w:eastAsia="zh-CN" w:bidi="ar-SA"/>
    </w:rPr>
  </w:style>
  <w:style w:type="character" w:customStyle="1" w:styleId="normal2">
    <w:name w:val="normal2"/>
    <w:basedOn w:val="a0"/>
    <w:qFormat/>
    <w:rsid w:val="00D269D3"/>
    <w:rPr>
      <w:color w:val="000000"/>
    </w:rPr>
  </w:style>
  <w:style w:type="character" w:customStyle="1" w:styleId="cur">
    <w:name w:val="cur"/>
    <w:basedOn w:val="a0"/>
    <w:qFormat/>
    <w:rsid w:val="00D269D3"/>
    <w:rPr>
      <w:b/>
    </w:rPr>
  </w:style>
  <w:style w:type="character" w:customStyle="1" w:styleId="on4">
    <w:name w:val="on4"/>
    <w:basedOn w:val="a0"/>
    <w:rsid w:val="00D269D3"/>
    <w:rPr>
      <w:color w:val="FFFFFF"/>
    </w:rPr>
  </w:style>
  <w:style w:type="character" w:customStyle="1" w:styleId="cur2">
    <w:name w:val="cur2"/>
    <w:basedOn w:val="a0"/>
    <w:qFormat/>
    <w:rsid w:val="00D269D3"/>
    <w:rPr>
      <w:shd w:val="clear" w:color="auto" w:fill="FF0000"/>
    </w:rPr>
  </w:style>
  <w:style w:type="character" w:customStyle="1" w:styleId="normal1">
    <w:name w:val="normal1"/>
    <w:basedOn w:val="a0"/>
    <w:rsid w:val="00D269D3"/>
    <w:rPr>
      <w:color w:val="FFFFFF"/>
    </w:rPr>
  </w:style>
  <w:style w:type="character" w:customStyle="1" w:styleId="gwdsnopic2">
    <w:name w:val="gwds_nopic2"/>
    <w:basedOn w:val="a0"/>
    <w:qFormat/>
    <w:rsid w:val="00D269D3"/>
  </w:style>
  <w:style w:type="character" w:customStyle="1" w:styleId="Char">
    <w:name w:val="页脚 Char"/>
    <w:basedOn w:val="a0"/>
    <w:link w:val="a6"/>
    <w:rsid w:val="00D269D3"/>
    <w:rPr>
      <w:rFonts w:ascii="Calibri" w:eastAsia="宋体" w:hAnsi="Calibri" w:cs="Times New Roman"/>
      <w:kern w:val="2"/>
      <w:sz w:val="18"/>
      <w:szCs w:val="18"/>
    </w:rPr>
  </w:style>
  <w:style w:type="character" w:customStyle="1" w:styleId="on">
    <w:name w:val="on"/>
    <w:basedOn w:val="a0"/>
    <w:qFormat/>
    <w:rsid w:val="00D269D3"/>
    <w:rPr>
      <w:color w:val="FFFFFF"/>
    </w:rPr>
  </w:style>
  <w:style w:type="character" w:customStyle="1" w:styleId="gwdsnopic">
    <w:name w:val="gwds_nopic"/>
    <w:basedOn w:val="a0"/>
    <w:qFormat/>
    <w:rsid w:val="00D269D3"/>
  </w:style>
  <w:style w:type="character" w:customStyle="1" w:styleId="Char0">
    <w:name w:val="页眉 Char"/>
    <w:basedOn w:val="a0"/>
    <w:link w:val="a7"/>
    <w:rsid w:val="00D269D3"/>
    <w:rPr>
      <w:rFonts w:ascii="Calibri" w:eastAsia="宋体" w:hAnsi="Calibri" w:cs="Times New Roman"/>
      <w:kern w:val="2"/>
      <w:sz w:val="18"/>
      <w:szCs w:val="18"/>
    </w:rPr>
  </w:style>
  <w:style w:type="character" w:customStyle="1" w:styleId="normal">
    <w:name w:val="normal"/>
    <w:basedOn w:val="a0"/>
    <w:rsid w:val="00D269D3"/>
    <w:rPr>
      <w:color w:val="FFFFFF"/>
    </w:rPr>
  </w:style>
  <w:style w:type="character" w:customStyle="1" w:styleId="gwdsnopic1">
    <w:name w:val="gwds_nopic1"/>
    <w:basedOn w:val="a0"/>
    <w:rsid w:val="00D269D3"/>
  </w:style>
  <w:style w:type="character" w:customStyle="1" w:styleId="on5">
    <w:name w:val="on5"/>
    <w:basedOn w:val="a0"/>
    <w:qFormat/>
    <w:rsid w:val="00D269D3"/>
    <w:rPr>
      <w:color w:val="FFFFFF"/>
    </w:rPr>
  </w:style>
  <w:style w:type="character" w:customStyle="1" w:styleId="cur1">
    <w:name w:val="cur1"/>
    <w:basedOn w:val="a0"/>
    <w:qFormat/>
    <w:rsid w:val="00D269D3"/>
    <w:rPr>
      <w:b/>
    </w:rPr>
  </w:style>
  <w:style w:type="paragraph" w:styleId="a7">
    <w:name w:val="header"/>
    <w:basedOn w:val="a"/>
    <w:link w:val="Char0"/>
    <w:rsid w:val="00D269D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D269D3"/>
    <w:pPr>
      <w:spacing w:beforeAutospacing="1" w:afterAutospacing="1"/>
      <w:jc w:val="left"/>
    </w:pPr>
    <w:rPr>
      <w:kern w:val="0"/>
      <w:sz w:val="24"/>
    </w:rPr>
  </w:style>
  <w:style w:type="paragraph" w:styleId="a6">
    <w:name w:val="footer"/>
    <w:basedOn w:val="a"/>
    <w:link w:val="Char"/>
    <w:rsid w:val="00D269D3"/>
    <w:pPr>
      <w:tabs>
        <w:tab w:val="center" w:pos="4153"/>
        <w:tab w:val="right" w:pos="8306"/>
      </w:tabs>
      <w:snapToGrid w:val="0"/>
      <w:jc w:val="left"/>
    </w:pPr>
    <w:rPr>
      <w:sz w:val="18"/>
      <w:szCs w:val="18"/>
    </w:rPr>
  </w:style>
  <w:style w:type="paragraph" w:customStyle="1" w:styleId="footer">
    <w:name w:val="&quot;&quot;footer&quot;&quot;"/>
    <w:rsid w:val="00D269D3"/>
    <w:pPr>
      <w:widowControl w:val="0"/>
      <w:tabs>
        <w:tab w:val="center" w:pos="4140"/>
        <w:tab w:val="right" w:pos="8300"/>
      </w:tabs>
      <w:snapToGrid w:val="0"/>
    </w:pPr>
    <w:rPr>
      <w:kern w:val="2"/>
      <w:sz w:val="18"/>
      <w:szCs w:val="18"/>
    </w:rPr>
  </w:style>
  <w:style w:type="paragraph" w:customStyle="1" w:styleId="ListParagraph06d00220-a798-4f22-8d56-0480e90bc8e6">
    <w:name w:val="List Paragraph_06d00220-a798-4f22-8d56-0480e90bc8e6"/>
    <w:basedOn w:val="a"/>
    <w:uiPriority w:val="99"/>
    <w:rsid w:val="00D269D3"/>
    <w:pPr>
      <w:ind w:firstLineChars="200" w:firstLine="420"/>
    </w:pPr>
  </w:style>
  <w:style w:type="paragraph" w:customStyle="1" w:styleId="header">
    <w:name w:val="&quot;&quot;header&quot;&quot;"/>
    <w:qFormat/>
    <w:rsid w:val="00D269D3"/>
    <w:pPr>
      <w:widowControl w:val="0"/>
      <w:pBdr>
        <w:bottom w:val="single" w:sz="6" w:space="1" w:color="000000"/>
      </w:pBdr>
      <w:tabs>
        <w:tab w:val="center" w:pos="4140"/>
        <w:tab w:val="right" w:pos="8300"/>
      </w:tabs>
      <w:snapToGrid w:val="0"/>
      <w:jc w:val="center"/>
    </w:pPr>
    <w:rPr>
      <w:kern w:val="2"/>
      <w:sz w:val="18"/>
      <w:szCs w:val="18"/>
    </w:rPr>
  </w:style>
  <w:style w:type="paragraph" w:customStyle="1" w:styleId="ListParagraph06d00220-a798-4f22-8d56-0480e90bc8e60">
    <w:name w:val="&quot;List Paragraph_06d00220-a798-4f22-8d56-0480e90bc8e6&quot;"/>
    <w:qFormat/>
    <w:rsid w:val="00D269D3"/>
    <w:pPr>
      <w:widowControl w:val="0"/>
      <w:ind w:firstLineChars="200" w:firstLine="420"/>
      <w:jc w:val="both"/>
    </w:pPr>
    <w:rPr>
      <w:kern w:val="2"/>
      <w:sz w:val="21"/>
      <w:szCs w:val="24"/>
    </w:rPr>
  </w:style>
  <w:style w:type="paragraph" w:customStyle="1" w:styleId="NormalWeb">
    <w:name w:val="&quot;Normal (Web)&quot;"/>
    <w:rsid w:val="00D269D3"/>
    <w:pPr>
      <w:widowControl w:val="0"/>
      <w:spacing w:before="100" w:beforeAutospacing="1" w:after="100" w:afterAutospacing="1"/>
    </w:pPr>
    <w:rPr>
      <w:sz w:val="24"/>
      <w:szCs w:val="24"/>
    </w:rPr>
  </w:style>
  <w:style w:type="paragraph" w:customStyle="1" w:styleId="footer0">
    <w:name w:val="&quot;footer&quot;"/>
    <w:rsid w:val="00D269D3"/>
    <w:pPr>
      <w:widowControl w:val="0"/>
      <w:tabs>
        <w:tab w:val="center" w:pos="4140"/>
        <w:tab w:val="right" w:pos="8300"/>
      </w:tabs>
      <w:snapToGrid w:val="0"/>
    </w:pPr>
    <w:rPr>
      <w:kern w:val="2"/>
      <w:sz w:val="18"/>
      <w:szCs w:val="18"/>
    </w:rPr>
  </w:style>
  <w:style w:type="paragraph" w:customStyle="1" w:styleId="header0">
    <w:name w:val="&quot;header&quot;"/>
    <w:qFormat/>
    <w:rsid w:val="00D269D3"/>
    <w:pPr>
      <w:widowControl w:val="0"/>
      <w:pBdr>
        <w:bottom w:val="single" w:sz="6" w:space="1" w:color="000000"/>
      </w:pBdr>
      <w:tabs>
        <w:tab w:val="center" w:pos="4140"/>
        <w:tab w:val="right" w:pos="8300"/>
      </w:tabs>
      <w:snapToGrid w:val="0"/>
      <w:jc w:val="center"/>
    </w:pPr>
    <w:rPr>
      <w:kern w:val="2"/>
      <w:sz w:val="18"/>
      <w:szCs w:val="18"/>
    </w:rPr>
  </w:style>
  <w:style w:type="table" w:styleId="a9">
    <w:name w:val="Table Grid"/>
    <w:basedOn w:val="a1"/>
    <w:rsid w:val="00D269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Char1"/>
    <w:qFormat/>
    <w:rsid w:val="00124A20"/>
    <w:pPr>
      <w:spacing w:before="240" w:after="60"/>
      <w:jc w:val="center"/>
      <w:outlineLvl w:val="0"/>
    </w:pPr>
    <w:rPr>
      <w:rFonts w:ascii="Cambria" w:hAnsi="Cambria"/>
      <w:b/>
      <w:bCs/>
      <w:sz w:val="32"/>
      <w:szCs w:val="32"/>
    </w:rPr>
  </w:style>
  <w:style w:type="character" w:customStyle="1" w:styleId="Char1">
    <w:name w:val="标题 Char"/>
    <w:basedOn w:val="a0"/>
    <w:link w:val="aa"/>
    <w:rsid w:val="00124A20"/>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412</Words>
  <Characters>2353</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Leezq</cp:lastModifiedBy>
  <cp:revision>20</cp:revision>
  <dcterms:created xsi:type="dcterms:W3CDTF">2017-08-10T10:49:00Z</dcterms:created>
  <dcterms:modified xsi:type="dcterms:W3CDTF">2017-08-13T03:39:00Z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